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9C4C06" w:rsidRPr="00407D19">
        <w:rPr>
          <w:rFonts w:ascii="Arial" w:eastAsia="宋体" w:hAnsi="Arial" w:cs="Arial"/>
          <w:b/>
          <w:bCs/>
          <w:sz w:val="22"/>
          <w:lang w:eastAsia="zh-CN"/>
        </w:rPr>
        <w:t>Meeting</w:t>
      </w:r>
      <w:r w:rsidR="00E25BAE">
        <w:rPr>
          <w:rFonts w:ascii="Arial" w:eastAsia="宋体" w:hAnsi="Arial" w:cs="Arial"/>
          <w:b/>
          <w:bCs/>
          <w:sz w:val="22"/>
          <w:lang w:eastAsia="zh-CN"/>
        </w:rPr>
        <w:t xml:space="preserve"> </w:t>
      </w:r>
      <w:r w:rsidR="00E25BAE">
        <w:rPr>
          <w:rFonts w:ascii="Arial" w:eastAsia="MS Mincho" w:hAnsi="Arial" w:cs="Arial"/>
          <w:b/>
          <w:bCs/>
          <w:sz w:val="22"/>
        </w:rPr>
        <w:t>#</w:t>
      </w:r>
      <w:r w:rsidR="00E25BAE" w:rsidRPr="00407D19">
        <w:rPr>
          <w:rFonts w:ascii="Arial" w:eastAsia="宋体" w:hAnsi="Arial" w:cs="Arial"/>
          <w:b/>
          <w:bCs/>
          <w:sz w:val="22"/>
          <w:lang w:eastAsia="zh-CN"/>
        </w:rPr>
        <w:t>9</w:t>
      </w:r>
      <w:r w:rsidR="00E25BAE">
        <w:rPr>
          <w:rFonts w:ascii="Arial" w:eastAsia="宋体" w:hAnsi="Arial" w:cs="Arial"/>
          <w:b/>
          <w:bCs/>
          <w:sz w:val="22"/>
          <w:lang w:eastAsia="zh-CN"/>
        </w:rPr>
        <w:t>0</w:t>
      </w:r>
      <w:r w:rsidRPr="00407D19">
        <w:rPr>
          <w:rFonts w:ascii="Arial" w:eastAsia="MS Mincho" w:hAnsi="Arial" w:cs="Arial"/>
          <w:b/>
          <w:bCs/>
          <w:sz w:val="22"/>
        </w:rPr>
        <w:tab/>
      </w:r>
      <w:r w:rsidR="00A45194">
        <w:rPr>
          <w:rFonts w:ascii="Arial" w:eastAsia="MS Mincho" w:hAnsi="Arial" w:cs="Arial"/>
          <w:b/>
          <w:bCs/>
          <w:sz w:val="22"/>
        </w:rPr>
        <w:tab/>
      </w:r>
      <w:r w:rsidR="000B750C" w:rsidRPr="000B750C">
        <w:rPr>
          <w:rFonts w:ascii="Arial" w:eastAsia="MS Mincho" w:hAnsi="Arial" w:cs="Arial"/>
          <w:b/>
          <w:bCs/>
          <w:sz w:val="22"/>
        </w:rPr>
        <w:t>R1-1712826</w:t>
      </w:r>
    </w:p>
    <w:p w:rsidR="000B1412" w:rsidRPr="00407D19" w:rsidRDefault="00A45194" w:rsidP="000B1412">
      <w:pPr>
        <w:tabs>
          <w:tab w:val="center" w:pos="4536"/>
          <w:tab w:val="right" w:pos="9072"/>
        </w:tabs>
        <w:rPr>
          <w:rFonts w:ascii="Arial" w:eastAsia="MS Mincho" w:hAnsi="Arial" w:cs="Arial"/>
          <w:b/>
          <w:bCs/>
          <w:sz w:val="22"/>
        </w:rPr>
      </w:pPr>
      <w:r w:rsidRPr="00A45194">
        <w:rPr>
          <w:rFonts w:ascii="Arial" w:eastAsia="宋体" w:hAnsi="Arial"/>
          <w:b/>
          <w:sz w:val="22"/>
          <w:lang w:eastAsia="zh-CN"/>
        </w:rPr>
        <w:t xml:space="preserve">Prague, </w:t>
      </w:r>
      <w:r w:rsidR="00D4751D" w:rsidRPr="00D4751D">
        <w:rPr>
          <w:rFonts w:ascii="Arial" w:eastAsia="宋体" w:hAnsi="Arial"/>
          <w:b/>
          <w:sz w:val="22"/>
          <w:lang w:eastAsia="zh-CN"/>
        </w:rPr>
        <w:t>Czech Republic</w:t>
      </w:r>
      <w:r w:rsidR="000B1412" w:rsidRPr="00407D19">
        <w:rPr>
          <w:rFonts w:ascii="Arial" w:eastAsia="宋体" w:hAnsi="Arial"/>
          <w:b/>
          <w:sz w:val="22"/>
          <w:lang w:eastAsia="zh-CN"/>
        </w:rPr>
        <w:t xml:space="preserve">, </w:t>
      </w:r>
      <w:r>
        <w:rPr>
          <w:rFonts w:ascii="Arial" w:eastAsia="宋体" w:hAnsi="Arial"/>
          <w:b/>
          <w:sz w:val="22"/>
          <w:lang w:eastAsia="zh-CN"/>
        </w:rPr>
        <w:t>21</w:t>
      </w:r>
      <w:r w:rsidRPr="009050C6">
        <w:rPr>
          <w:rFonts w:ascii="Arial" w:eastAsia="宋体" w:hAnsi="Arial"/>
          <w:b/>
          <w:sz w:val="22"/>
          <w:vertAlign w:val="superscript"/>
          <w:lang w:eastAsia="zh-CN"/>
        </w:rPr>
        <w:t>st</w:t>
      </w:r>
      <w:r w:rsidRPr="00407D19">
        <w:rPr>
          <w:rFonts w:ascii="Arial" w:eastAsia="宋体" w:hAnsi="Arial"/>
          <w:b/>
          <w:sz w:val="22"/>
          <w:lang w:eastAsia="zh-CN"/>
        </w:rPr>
        <w:t xml:space="preserve"> </w:t>
      </w:r>
      <w:r w:rsidR="00E25BAE">
        <w:rPr>
          <w:rFonts w:ascii="Arial" w:eastAsia="宋体" w:hAnsi="Arial"/>
          <w:b/>
          <w:sz w:val="22"/>
          <w:lang w:eastAsia="zh-CN"/>
        </w:rPr>
        <w:t xml:space="preserve">– </w:t>
      </w:r>
      <w:r>
        <w:rPr>
          <w:rFonts w:ascii="Arial" w:eastAsia="宋体" w:hAnsi="Arial"/>
          <w:b/>
          <w:sz w:val="22"/>
          <w:lang w:eastAsia="zh-CN"/>
        </w:rPr>
        <w:t>25</w:t>
      </w:r>
      <w:r w:rsidRPr="00407D19">
        <w:rPr>
          <w:rFonts w:ascii="Arial" w:eastAsia="宋体" w:hAnsi="Arial"/>
          <w:b/>
          <w:sz w:val="22"/>
          <w:vertAlign w:val="superscript"/>
          <w:lang w:eastAsia="zh-CN"/>
        </w:rPr>
        <w:t>th</w:t>
      </w:r>
      <w:r w:rsidRPr="00407D19">
        <w:rPr>
          <w:rFonts w:ascii="Arial" w:eastAsia="宋体" w:hAnsi="Arial"/>
          <w:b/>
          <w:sz w:val="22"/>
          <w:lang w:eastAsia="zh-CN"/>
        </w:rPr>
        <w:t xml:space="preserve"> </w:t>
      </w:r>
      <w:r>
        <w:rPr>
          <w:rFonts w:ascii="Arial" w:eastAsia="宋体" w:hAnsi="Arial"/>
          <w:b/>
          <w:sz w:val="22"/>
          <w:lang w:eastAsia="zh-CN"/>
        </w:rPr>
        <w:t>August</w:t>
      </w:r>
      <w:r w:rsidRPr="00407D19">
        <w:rPr>
          <w:rFonts w:ascii="Arial" w:eastAsia="宋体" w:hAnsi="Arial"/>
          <w:b/>
          <w:sz w:val="22"/>
          <w:lang w:eastAsia="zh-CN"/>
        </w:rPr>
        <w:t xml:space="preserve"> </w:t>
      </w:r>
      <w:r w:rsidR="000B1412" w:rsidRPr="00407D19">
        <w:rPr>
          <w:rFonts w:ascii="Arial" w:eastAsia="宋体" w:hAnsi="Arial"/>
          <w:b/>
          <w:sz w:val="22"/>
          <w:lang w:eastAsia="zh-CN"/>
        </w:rPr>
        <w:t>2017</w:t>
      </w:r>
    </w:p>
    <w:p w:rsidR="000B1412" w:rsidRPr="00407D19" w:rsidRDefault="000B1412" w:rsidP="000B1412">
      <w:pPr>
        <w:pStyle w:val="a4"/>
        <w:rPr>
          <w:rFonts w:cs="Arial"/>
        </w:rPr>
      </w:pPr>
    </w:p>
    <w:p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bookmarkStart w:id="0" w:name="OLE_LINK37"/>
      <w:bookmarkStart w:id="1" w:name="OLE_LINK38"/>
      <w:r w:rsidR="004D529B" w:rsidRPr="004D529B">
        <w:rPr>
          <w:rFonts w:cs="Arial"/>
        </w:rPr>
        <w:t>Discussion on NR paging design</w:t>
      </w:r>
      <w:bookmarkEnd w:id="0"/>
      <w:bookmarkEnd w:id="1"/>
    </w:p>
    <w:p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E25BAE">
        <w:rPr>
          <w:rFonts w:eastAsia="宋体" w:cs="Arial"/>
          <w:lang w:eastAsia="zh-CN"/>
        </w:rPr>
        <w:t>6</w:t>
      </w:r>
      <w:r w:rsidR="00023D46" w:rsidRPr="00407D19">
        <w:rPr>
          <w:rFonts w:eastAsia="宋体" w:cs="Arial"/>
          <w:lang w:eastAsia="zh-CN"/>
        </w:rPr>
        <w:t>.1.</w:t>
      </w:r>
      <w:r w:rsidR="003852AD">
        <w:rPr>
          <w:rFonts w:eastAsia="宋体" w:cs="Arial"/>
          <w:lang w:eastAsia="zh-CN"/>
        </w:rPr>
        <w:t>1</w:t>
      </w:r>
      <w:r w:rsidR="00023D46" w:rsidRPr="00407D19">
        <w:rPr>
          <w:rFonts w:eastAsia="宋体" w:cs="Arial"/>
          <w:lang w:eastAsia="zh-CN"/>
        </w:rPr>
        <w:t>.</w:t>
      </w:r>
      <w:r w:rsidR="004D529B">
        <w:rPr>
          <w:rFonts w:eastAsia="宋体" w:cs="Arial"/>
          <w:lang w:eastAsia="zh-CN"/>
        </w:rPr>
        <w:t>3</w:t>
      </w:r>
    </w:p>
    <w:p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rsidR="00E807E7" w:rsidRPr="00407D19"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 w:name="OLE_LINK13"/>
      <w:bookmarkStart w:id="3" w:name="OLE_LINK14"/>
      <w:r w:rsidRPr="00407D19">
        <w:rPr>
          <w:rFonts w:ascii="Arial" w:hAnsi="Arial" w:cs="Times New Roman"/>
          <w:b w:val="0"/>
          <w:bCs w:val="0"/>
          <w:kern w:val="0"/>
          <w:sz w:val="36"/>
          <w:szCs w:val="20"/>
          <w:lang w:eastAsia="en-GB"/>
        </w:rPr>
        <w:t>Introduction</w:t>
      </w:r>
    </w:p>
    <w:p w:rsidR="002749C8" w:rsidRDefault="001E4319" w:rsidP="009C4C06">
      <w:pPr>
        <w:pStyle w:val="a0"/>
        <w:spacing w:after="0"/>
        <w:rPr>
          <w:rFonts w:eastAsia="宋体"/>
          <w:lang w:eastAsia="zh-CN"/>
        </w:rPr>
      </w:pPr>
      <w:r>
        <w:rPr>
          <w:rFonts w:eastAsia="宋体"/>
          <w:lang w:eastAsia="zh-CN"/>
        </w:rPr>
        <w:t xml:space="preserve">The paging design for NR has been discussed in RAN1 </w:t>
      </w:r>
      <w:r>
        <w:rPr>
          <w:rFonts w:eastAsia="宋体"/>
          <w:lang w:eastAsia="zh-CN"/>
        </w:rPr>
        <w:fldChar w:fldCharType="begin"/>
      </w:r>
      <w:r>
        <w:rPr>
          <w:rFonts w:eastAsia="宋体"/>
          <w:lang w:eastAsia="zh-CN"/>
        </w:rPr>
        <w:instrText xml:space="preserve"> REF _Ref489688782 \r \h </w:instrText>
      </w:r>
      <w:r>
        <w:rPr>
          <w:rFonts w:eastAsia="宋体"/>
          <w:lang w:eastAsia="zh-CN"/>
        </w:rPr>
      </w:r>
      <w:r>
        <w:rPr>
          <w:rFonts w:eastAsia="宋体"/>
          <w:lang w:eastAsia="zh-CN"/>
        </w:rPr>
        <w:fldChar w:fldCharType="separate"/>
      </w:r>
      <w:r w:rsidR="00500903">
        <w:rPr>
          <w:rFonts w:eastAsia="宋体"/>
          <w:lang w:eastAsia="zh-CN"/>
        </w:rPr>
        <w:t>[1]</w:t>
      </w:r>
      <w:r>
        <w:rPr>
          <w:rFonts w:eastAsia="宋体"/>
          <w:lang w:eastAsia="zh-CN"/>
        </w:rPr>
        <w:fldChar w:fldCharType="end"/>
      </w:r>
      <w:r w:rsidR="00813692">
        <w:rPr>
          <w:rFonts w:eastAsia="宋体"/>
          <w:lang w:eastAsia="zh-CN"/>
        </w:rPr>
        <w:t>:</w:t>
      </w:r>
    </w:p>
    <w:p w:rsidR="009C4C06" w:rsidRDefault="009C4C06" w:rsidP="009C4C06">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2749C8" w:rsidRPr="002749C8" w:rsidTr="002749C8">
        <w:trPr>
          <w:trHeight w:val="212"/>
        </w:trPr>
        <w:tc>
          <w:tcPr>
            <w:tcW w:w="9141" w:type="dxa"/>
            <w:shd w:val="clear" w:color="auto" w:fill="auto"/>
          </w:tcPr>
          <w:p w:rsidR="001E4319" w:rsidRPr="00E1393E" w:rsidRDefault="001E4319" w:rsidP="001E4319">
            <w:pPr>
              <w:ind w:left="1440" w:hanging="1440"/>
              <w:rPr>
                <w:rFonts w:ascii="Times" w:hAnsi="Times"/>
                <w:b/>
                <w:sz w:val="20"/>
                <w:szCs w:val="20"/>
                <w:u w:val="single"/>
              </w:rPr>
            </w:pPr>
            <w:r w:rsidRPr="00E1393E">
              <w:rPr>
                <w:rFonts w:ascii="Times" w:hAnsi="Times"/>
                <w:b/>
                <w:sz w:val="20"/>
                <w:szCs w:val="20"/>
                <w:highlight w:val="green"/>
                <w:u w:val="single"/>
              </w:rPr>
              <w:t>Agreements:</w:t>
            </w:r>
          </w:p>
          <w:p w:rsidR="001E4319" w:rsidRPr="00E1393E" w:rsidRDefault="001E4319" w:rsidP="001E4319">
            <w:pPr>
              <w:numPr>
                <w:ilvl w:val="0"/>
                <w:numId w:val="58"/>
              </w:numPr>
              <w:overflowPunct w:val="0"/>
              <w:autoSpaceDE w:val="0"/>
              <w:autoSpaceDN w:val="0"/>
              <w:adjustRightInd w:val="0"/>
              <w:textAlignment w:val="baseline"/>
              <w:rPr>
                <w:rFonts w:ascii="Times" w:hAnsi="Times"/>
                <w:sz w:val="20"/>
                <w:szCs w:val="20"/>
              </w:rPr>
            </w:pPr>
            <w:r w:rsidRPr="00E1393E">
              <w:rPr>
                <w:rFonts w:ascii="Times" w:hAnsi="Times"/>
                <w:sz w:val="20"/>
                <w:szCs w:val="20"/>
              </w:rPr>
              <w:t xml:space="preserve">The search space of NR-PDCCH addressing the paging message can be configured by </w:t>
            </w:r>
            <w:proofErr w:type="spellStart"/>
            <w:r w:rsidRPr="00E1393E">
              <w:rPr>
                <w:rFonts w:ascii="Times" w:hAnsi="Times"/>
                <w:sz w:val="20"/>
                <w:szCs w:val="20"/>
              </w:rPr>
              <w:t>gNB</w:t>
            </w:r>
            <w:proofErr w:type="spellEnd"/>
          </w:p>
          <w:p w:rsidR="001E4319" w:rsidRPr="00E1393E" w:rsidRDefault="001E4319" w:rsidP="001E4319">
            <w:pPr>
              <w:numPr>
                <w:ilvl w:val="1"/>
                <w:numId w:val="58"/>
              </w:numPr>
              <w:overflowPunct w:val="0"/>
              <w:autoSpaceDE w:val="0"/>
              <w:autoSpaceDN w:val="0"/>
              <w:adjustRightInd w:val="0"/>
              <w:textAlignment w:val="baseline"/>
              <w:rPr>
                <w:rFonts w:ascii="Times" w:hAnsi="Times"/>
                <w:sz w:val="20"/>
                <w:szCs w:val="20"/>
              </w:rPr>
            </w:pPr>
            <w:r w:rsidRPr="00E1393E">
              <w:rPr>
                <w:rFonts w:ascii="Times" w:hAnsi="Times"/>
                <w:sz w:val="20"/>
                <w:szCs w:val="20"/>
              </w:rPr>
              <w:t>FFS detailed signaling mechanisms</w:t>
            </w:r>
          </w:p>
          <w:p w:rsidR="002749C8" w:rsidRPr="007A3779" w:rsidRDefault="001E4319" w:rsidP="007A3779">
            <w:pPr>
              <w:numPr>
                <w:ilvl w:val="1"/>
                <w:numId w:val="58"/>
              </w:numPr>
              <w:overflowPunct w:val="0"/>
              <w:autoSpaceDE w:val="0"/>
              <w:autoSpaceDN w:val="0"/>
              <w:adjustRightInd w:val="0"/>
              <w:textAlignment w:val="baseline"/>
              <w:rPr>
                <w:rFonts w:eastAsiaTheme="minorEastAsia"/>
                <w:b/>
                <w:sz w:val="20"/>
                <w:lang w:eastAsia="zh-CN"/>
              </w:rPr>
            </w:pPr>
            <w:r w:rsidRPr="00E1393E">
              <w:rPr>
                <w:rFonts w:ascii="Times" w:hAnsi="Times"/>
                <w:sz w:val="20"/>
                <w:szCs w:val="20"/>
              </w:rPr>
              <w:t>FFS whether or not search space is shared for other usages</w:t>
            </w:r>
          </w:p>
        </w:tc>
      </w:tr>
    </w:tbl>
    <w:p w:rsidR="002749C8" w:rsidRDefault="002749C8" w:rsidP="009C4C06">
      <w:pPr>
        <w:pStyle w:val="a0"/>
        <w:spacing w:after="0"/>
        <w:rPr>
          <w:rFonts w:eastAsia="宋体"/>
          <w:lang w:eastAsia="zh-CN"/>
        </w:rPr>
      </w:pPr>
    </w:p>
    <w:p w:rsidR="003754C9" w:rsidRDefault="009050C6" w:rsidP="009C4C06">
      <w:pPr>
        <w:pStyle w:val="a0"/>
        <w:spacing w:after="0"/>
        <w:rPr>
          <w:rFonts w:eastAsia="宋体"/>
          <w:lang w:eastAsia="zh-CN"/>
        </w:rPr>
      </w:pPr>
      <w:r>
        <w:rPr>
          <w:rFonts w:eastAsia="宋体"/>
          <w:lang w:eastAsia="zh-CN"/>
        </w:rPr>
        <w:t xml:space="preserve">It has been </w:t>
      </w:r>
      <w:r w:rsidR="008E5FDC">
        <w:rPr>
          <w:rFonts w:eastAsia="宋体"/>
          <w:lang w:eastAsia="zh-CN"/>
        </w:rPr>
        <w:t>identified</w:t>
      </w:r>
      <w:r>
        <w:rPr>
          <w:rFonts w:eastAsia="宋体"/>
          <w:lang w:eastAsia="zh-CN"/>
        </w:rPr>
        <w:t xml:space="preserve"> that in order to page idle or inactive mode UEs, probably network would apply beam sweeping to the paging transmission in the cell, especially for system operating on frequency band above 6GHz. </w:t>
      </w:r>
      <w:r w:rsidR="008E5FDC">
        <w:rPr>
          <w:rFonts w:eastAsia="宋体"/>
          <w:lang w:eastAsia="zh-CN"/>
        </w:rPr>
        <w:t xml:space="preserve">Although such an operation may work, it inevitably increases the paging signaling overhead due to the beam sweeping transmission. Furthermore, it may also unfavorably increase the energy consumption of UE, if the UE </w:t>
      </w:r>
      <w:r w:rsidR="003754C9">
        <w:rPr>
          <w:rFonts w:eastAsia="宋体"/>
          <w:lang w:eastAsia="zh-CN"/>
        </w:rPr>
        <w:t>just blindly attempt each possible paging occasion associated to each beam.</w:t>
      </w:r>
    </w:p>
    <w:p w:rsidR="003754C9" w:rsidRDefault="003754C9" w:rsidP="009C4C06">
      <w:pPr>
        <w:pStyle w:val="a0"/>
        <w:spacing w:after="0"/>
        <w:rPr>
          <w:rFonts w:eastAsia="宋体"/>
          <w:lang w:eastAsia="zh-CN"/>
        </w:rPr>
      </w:pPr>
    </w:p>
    <w:p w:rsidR="002820D0" w:rsidRDefault="003754C9" w:rsidP="003367CC">
      <w:pPr>
        <w:pStyle w:val="a0"/>
        <w:spacing w:after="0"/>
        <w:rPr>
          <w:rFonts w:eastAsia="宋体"/>
          <w:lang w:eastAsia="zh-CN"/>
        </w:rPr>
      </w:pPr>
      <w:r>
        <w:rPr>
          <w:rFonts w:eastAsia="宋体"/>
          <w:lang w:eastAsia="zh-CN"/>
        </w:rPr>
        <w:t>On the other hand, it has been agreed that multiple SS block transmissions</w:t>
      </w:r>
      <w:r w:rsidRPr="003A5597">
        <w:rPr>
          <w:rFonts w:eastAsia="宋体"/>
          <w:lang w:eastAsia="zh-CN"/>
        </w:rPr>
        <w:t xml:space="preserve"> </w:t>
      </w:r>
      <w:r>
        <w:rPr>
          <w:rFonts w:eastAsia="宋体"/>
          <w:lang w:eastAsia="zh-CN"/>
        </w:rPr>
        <w:t>in wideband CC are supported for NR</w:t>
      </w:r>
      <w:r w:rsidR="001E4319">
        <w:rPr>
          <w:rFonts w:eastAsia="宋体"/>
          <w:lang w:eastAsia="zh-CN"/>
        </w:rPr>
        <w:t xml:space="preserve"> </w:t>
      </w:r>
      <w:r w:rsidR="001E4319">
        <w:rPr>
          <w:rFonts w:eastAsia="宋体"/>
          <w:lang w:eastAsia="zh-CN"/>
        </w:rPr>
        <w:fldChar w:fldCharType="begin"/>
      </w:r>
      <w:r w:rsidR="001E4319">
        <w:rPr>
          <w:rFonts w:eastAsia="宋体"/>
          <w:lang w:eastAsia="zh-CN"/>
        </w:rPr>
        <w:instrText xml:space="preserve"> REF _Ref489688866 \r \h </w:instrText>
      </w:r>
      <w:r w:rsidR="001E4319">
        <w:rPr>
          <w:rFonts w:eastAsia="宋体"/>
          <w:lang w:eastAsia="zh-CN"/>
        </w:rPr>
      </w:r>
      <w:r w:rsidR="001E4319">
        <w:rPr>
          <w:rFonts w:eastAsia="宋体"/>
          <w:lang w:eastAsia="zh-CN"/>
        </w:rPr>
        <w:fldChar w:fldCharType="separate"/>
      </w:r>
      <w:r w:rsidR="00500903">
        <w:rPr>
          <w:rFonts w:eastAsia="宋体"/>
          <w:lang w:eastAsia="zh-CN"/>
        </w:rPr>
        <w:t>[2]</w:t>
      </w:r>
      <w:r w:rsidR="001E4319">
        <w:rPr>
          <w:rFonts w:eastAsia="宋体"/>
          <w:lang w:eastAsia="zh-CN"/>
        </w:rPr>
        <w:fldChar w:fldCharType="end"/>
      </w:r>
      <w:r>
        <w:rPr>
          <w:rFonts w:eastAsia="宋体"/>
          <w:lang w:eastAsia="zh-CN"/>
        </w:rPr>
        <w:t xml:space="preserve">. </w:t>
      </w:r>
      <w:r w:rsidR="00CE6152">
        <w:rPr>
          <w:rFonts w:eastAsia="宋体"/>
          <w:lang w:eastAsia="zh-CN"/>
        </w:rPr>
        <w:t xml:space="preserve">UEs in </w:t>
      </w:r>
      <w:r w:rsidR="00CF6343" w:rsidRPr="00984CED">
        <w:rPr>
          <w:lang w:val="en-GB"/>
        </w:rPr>
        <w:t xml:space="preserve">RRC_IDLE and RRC_INACTVE state </w:t>
      </w:r>
      <w:r w:rsidR="00CE6152">
        <w:rPr>
          <w:rFonts w:eastAsia="宋体"/>
          <w:lang w:eastAsia="zh-CN"/>
        </w:rPr>
        <w:t xml:space="preserve">may only camp on the </w:t>
      </w:r>
      <w:r w:rsidR="008B196A">
        <w:rPr>
          <w:rFonts w:eastAsia="宋体"/>
          <w:lang w:eastAsia="zh-CN"/>
        </w:rPr>
        <w:t xml:space="preserve">frequency </w:t>
      </w:r>
      <w:r w:rsidR="00CE6152">
        <w:rPr>
          <w:rFonts w:eastAsia="宋体"/>
          <w:lang w:eastAsia="zh-CN"/>
        </w:rPr>
        <w:t>sub-band associated to one of the SS block transmissions</w:t>
      </w:r>
      <w:r w:rsidR="008B196A">
        <w:rPr>
          <w:rFonts w:eastAsia="宋体"/>
          <w:lang w:eastAsia="zh-CN"/>
        </w:rPr>
        <w:t>, and monitor</w:t>
      </w:r>
      <w:r w:rsidR="003367CC">
        <w:rPr>
          <w:rFonts w:eastAsia="宋体"/>
          <w:lang w:eastAsia="zh-CN"/>
        </w:rPr>
        <w:t>s</w:t>
      </w:r>
      <w:r w:rsidR="008B196A">
        <w:rPr>
          <w:rFonts w:eastAsia="宋体"/>
          <w:lang w:eastAsia="zh-CN"/>
        </w:rPr>
        <w:t xml:space="preserve"> </w:t>
      </w:r>
      <w:r w:rsidR="003367CC">
        <w:rPr>
          <w:rFonts w:eastAsia="宋体"/>
          <w:lang w:eastAsia="zh-CN"/>
        </w:rPr>
        <w:t xml:space="preserve">the CORESET </w:t>
      </w:r>
      <w:r w:rsidR="003367CC">
        <w:rPr>
          <w:lang w:eastAsia="ja-JP"/>
        </w:rPr>
        <w:t>confined within that frequency sub-band</w:t>
      </w:r>
      <w:r w:rsidR="00CE6152">
        <w:rPr>
          <w:rFonts w:eastAsia="宋体"/>
          <w:lang w:eastAsia="zh-CN"/>
        </w:rPr>
        <w:t>.</w:t>
      </w:r>
      <w:r w:rsidR="008B196A" w:rsidRPr="008B196A">
        <w:rPr>
          <w:rFonts w:eastAsia="宋体"/>
          <w:lang w:eastAsia="zh-CN"/>
        </w:rPr>
        <w:t xml:space="preserve"> </w:t>
      </w:r>
      <w:r w:rsidR="008B196A">
        <w:rPr>
          <w:rFonts w:eastAsia="宋体"/>
          <w:lang w:eastAsia="zh-CN"/>
        </w:rPr>
        <w:t xml:space="preserve">This is beneficial from traffic balance perspective; however, it is worth noting that the network </w:t>
      </w:r>
      <w:r w:rsidR="008B196A" w:rsidRPr="009050C6">
        <w:rPr>
          <w:rFonts w:eastAsia="宋体"/>
          <w:lang w:eastAsia="zh-CN"/>
        </w:rPr>
        <w:t>would not be aware of</w:t>
      </w:r>
      <w:r w:rsidR="008B196A">
        <w:rPr>
          <w:rFonts w:eastAsia="宋体"/>
          <w:lang w:eastAsia="zh-CN"/>
        </w:rPr>
        <w:t xml:space="preserve"> </w:t>
      </w:r>
      <w:r w:rsidR="004505BD">
        <w:rPr>
          <w:rFonts w:eastAsia="宋体"/>
          <w:lang w:eastAsia="zh-CN"/>
        </w:rPr>
        <w:t xml:space="preserve">the </w:t>
      </w:r>
      <w:r w:rsidR="008B196A">
        <w:rPr>
          <w:rFonts w:eastAsia="宋体"/>
          <w:lang w:eastAsia="zh-CN"/>
        </w:rPr>
        <w:t xml:space="preserve">actual </w:t>
      </w:r>
      <w:r w:rsidR="003367CC">
        <w:rPr>
          <w:rFonts w:eastAsia="宋体"/>
          <w:lang w:eastAsia="zh-CN"/>
        </w:rPr>
        <w:t xml:space="preserve">sub-band UE camping on, </w:t>
      </w:r>
      <w:r w:rsidR="002820D0">
        <w:rPr>
          <w:rFonts w:eastAsia="宋体"/>
          <w:lang w:eastAsia="zh-CN"/>
        </w:rPr>
        <w:t>thus, would not know where to broadcast the paging message. This issue should be further studied.</w:t>
      </w:r>
    </w:p>
    <w:p w:rsidR="008E5FDC" w:rsidRDefault="008E5FDC" w:rsidP="009C4C06">
      <w:pPr>
        <w:pStyle w:val="a0"/>
        <w:spacing w:after="0"/>
        <w:rPr>
          <w:rFonts w:eastAsia="宋体"/>
          <w:lang w:eastAsia="zh-CN"/>
        </w:rPr>
      </w:pPr>
    </w:p>
    <w:p w:rsidR="009C4C06" w:rsidRDefault="003367CC" w:rsidP="009C4C06">
      <w:pPr>
        <w:pStyle w:val="a0"/>
        <w:spacing w:after="0"/>
        <w:rPr>
          <w:rFonts w:eastAsia="宋体"/>
          <w:lang w:eastAsia="zh-CN"/>
        </w:rPr>
      </w:pPr>
      <w:r>
        <w:rPr>
          <w:rFonts w:eastAsia="宋体"/>
          <w:lang w:eastAsia="zh-CN"/>
        </w:rPr>
        <w:t xml:space="preserve">In the contribution, we </w:t>
      </w:r>
      <w:r w:rsidRPr="003367CC">
        <w:rPr>
          <w:rFonts w:eastAsia="宋体"/>
          <w:lang w:eastAsia="zh-CN"/>
        </w:rPr>
        <w:t xml:space="preserve">discuss on </w:t>
      </w:r>
      <w:r>
        <w:rPr>
          <w:rFonts w:eastAsia="宋体"/>
          <w:lang w:eastAsia="zh-CN"/>
        </w:rPr>
        <w:t xml:space="preserve">the </w:t>
      </w:r>
      <w:r w:rsidR="00AE59C6">
        <w:rPr>
          <w:rFonts w:eastAsia="宋体"/>
          <w:lang w:eastAsia="zh-CN"/>
        </w:rPr>
        <w:t>remaining issue</w:t>
      </w:r>
      <w:r w:rsidR="00886EDC">
        <w:rPr>
          <w:rFonts w:eastAsia="宋体"/>
          <w:lang w:eastAsia="zh-CN"/>
        </w:rPr>
        <w:t>s</w:t>
      </w:r>
      <w:r w:rsidR="00AE59C6">
        <w:rPr>
          <w:rFonts w:eastAsia="宋体"/>
          <w:lang w:eastAsia="zh-CN"/>
        </w:rPr>
        <w:t xml:space="preserve"> of </w:t>
      </w:r>
      <w:r w:rsidRPr="003367CC">
        <w:rPr>
          <w:rFonts w:eastAsia="宋体"/>
          <w:lang w:eastAsia="zh-CN"/>
        </w:rPr>
        <w:t xml:space="preserve">paging design for NR, </w:t>
      </w:r>
      <w:r>
        <w:rPr>
          <w:rFonts w:eastAsia="宋体"/>
          <w:lang w:eastAsia="zh-CN"/>
        </w:rPr>
        <w:t>taken into account the abovementioned issues in multi-beam and wideband system.</w:t>
      </w:r>
    </w:p>
    <w:p w:rsidR="00422F47" w:rsidRPr="00407D19" w:rsidRDefault="008C5BBC" w:rsidP="00635028">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rsidR="00F9556A" w:rsidRPr="00407D19" w:rsidRDefault="00A77FFD" w:rsidP="00F9556A">
      <w:pPr>
        <w:pStyle w:val="2"/>
        <w:numPr>
          <w:ilvl w:val="1"/>
          <w:numId w:val="21"/>
        </w:numPr>
        <w:rPr>
          <w:rFonts w:ascii="Arial" w:hAnsi="Arial"/>
          <w:b w:val="0"/>
        </w:rPr>
      </w:pPr>
      <w:r>
        <w:rPr>
          <w:rFonts w:ascii="Arial" w:hAnsi="Arial"/>
          <w:b w:val="0"/>
        </w:rPr>
        <w:t>Paging mechanism in NR</w:t>
      </w:r>
    </w:p>
    <w:p w:rsidR="00984CED" w:rsidRDefault="00984CED" w:rsidP="009C4C06">
      <w:pPr>
        <w:pStyle w:val="a0"/>
        <w:spacing w:after="0"/>
      </w:pPr>
      <w:r>
        <w:rPr>
          <w:rFonts w:eastAsia="宋体"/>
          <w:lang w:eastAsia="zh-CN"/>
        </w:rPr>
        <w:t xml:space="preserve">It has been agreed that </w:t>
      </w:r>
      <w:r>
        <w:t xml:space="preserve">paging message is scheduled by DCI carried by NR-PDCCH and is transmitted in the associated NR-PDSCH, i.e. similar to the design of LTE. Some more details of paging mechanism </w:t>
      </w:r>
      <w:r w:rsidR="00992B84">
        <w:t>have</w:t>
      </w:r>
      <w:r>
        <w:t xml:space="preserve"> also been discussed in RAN2 </w:t>
      </w:r>
      <w:r w:rsidR="0074491A">
        <w:fldChar w:fldCharType="begin"/>
      </w:r>
      <w:r w:rsidR="0074491A">
        <w:instrText xml:space="preserve"> REF _Ref489721581 \r \h </w:instrText>
      </w:r>
      <w:r w:rsidR="0074491A">
        <w:fldChar w:fldCharType="separate"/>
      </w:r>
      <w:r w:rsidR="00500903">
        <w:t>[3]</w:t>
      </w:r>
      <w:r w:rsidR="0074491A">
        <w:fldChar w:fldCharType="end"/>
      </w:r>
      <w:r w:rsidR="002A2B14">
        <w:rPr>
          <w:rFonts w:eastAsiaTheme="minorEastAsia" w:hint="eastAsia"/>
          <w:lang w:eastAsia="zh-CN"/>
        </w:rPr>
        <w:t xml:space="preserve"> </w:t>
      </w:r>
      <w:r w:rsidR="0074491A">
        <w:fldChar w:fldCharType="begin"/>
      </w:r>
      <w:r w:rsidR="0074491A">
        <w:instrText xml:space="preserve"> REF _Ref485165154 \r \h </w:instrText>
      </w:r>
      <w:r w:rsidR="0074491A">
        <w:fldChar w:fldCharType="separate"/>
      </w:r>
      <w:r w:rsidR="00500903">
        <w:t>[4]</w:t>
      </w:r>
      <w:r w:rsidR="0074491A">
        <w:fldChar w:fldCharType="end"/>
      </w:r>
      <w:r>
        <w:t>, where the following agreements have been achieved:</w:t>
      </w:r>
    </w:p>
    <w:p w:rsidR="00984CED" w:rsidRDefault="00984CED" w:rsidP="009C4C06">
      <w:pPr>
        <w:pStyle w:val="a0"/>
        <w:spacing w:after="0"/>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984CED" w:rsidRPr="002749C8" w:rsidTr="00D7697B">
        <w:trPr>
          <w:trHeight w:val="212"/>
        </w:trPr>
        <w:tc>
          <w:tcPr>
            <w:tcW w:w="9141" w:type="dxa"/>
            <w:shd w:val="clear" w:color="auto" w:fill="auto"/>
          </w:tcPr>
          <w:p w:rsidR="00984CED" w:rsidRPr="00984CED" w:rsidRDefault="00984CED" w:rsidP="00984CED">
            <w:pPr>
              <w:pStyle w:val="Doc-text2"/>
              <w:ind w:left="363"/>
              <w:rPr>
                <w:lang w:val="en-GB"/>
              </w:rPr>
            </w:pPr>
            <w:r w:rsidRPr="00984CED">
              <w:rPr>
                <w:lang w:val="en-GB"/>
              </w:rPr>
              <w:t>Agreements</w:t>
            </w:r>
          </w:p>
          <w:p w:rsidR="00984CED" w:rsidRPr="00984CED" w:rsidRDefault="00984CED" w:rsidP="00984CED">
            <w:pPr>
              <w:pStyle w:val="Doc-text2"/>
              <w:ind w:left="363"/>
              <w:rPr>
                <w:lang w:val="en-GB"/>
              </w:rPr>
            </w:pPr>
            <w:r w:rsidRPr="00984CED">
              <w:rPr>
                <w:lang w:val="en-GB"/>
              </w:rPr>
              <w:t xml:space="preserve">1: UE in RRC_IDLE and RRC_INACTVE state monitors paging/notification every DRX cycle. </w:t>
            </w:r>
          </w:p>
          <w:p w:rsidR="00984CED" w:rsidRPr="00984CED" w:rsidRDefault="00984CED" w:rsidP="00984CED">
            <w:pPr>
              <w:pStyle w:val="Doc-text2"/>
              <w:ind w:left="363"/>
              <w:rPr>
                <w:lang w:val="en-GB"/>
              </w:rPr>
            </w:pPr>
            <w:r w:rsidRPr="00984CED">
              <w:rPr>
                <w:lang w:val="en-GB"/>
              </w:rPr>
              <w:t xml:space="preserve">2: UE monitors one paging occasion per DRX cycle. Paging occasion is the time interval over which a paging message is transmitted by </w:t>
            </w:r>
            <w:proofErr w:type="spellStart"/>
            <w:r w:rsidRPr="00984CED">
              <w:rPr>
                <w:lang w:val="en-GB"/>
              </w:rPr>
              <w:t>gNB</w:t>
            </w:r>
            <w:proofErr w:type="spellEnd"/>
            <w:r w:rsidRPr="00984CED">
              <w:rPr>
                <w:lang w:val="en-GB"/>
              </w:rPr>
              <w:t xml:space="preserve">. </w:t>
            </w:r>
          </w:p>
          <w:p w:rsidR="00984CED" w:rsidRPr="00984CED" w:rsidRDefault="00984CED" w:rsidP="00984CED">
            <w:pPr>
              <w:pStyle w:val="Doc-text2"/>
              <w:ind w:left="363"/>
              <w:rPr>
                <w:lang w:val="en-GB"/>
              </w:rPr>
            </w:pPr>
            <w:r w:rsidRPr="00984CED">
              <w:rPr>
                <w:lang w:val="en-GB"/>
              </w:rPr>
              <w:t>3: The length of DRX cycle is configurable. A default DRX cycle length is provided in system information. Additionally, a UE specific DRX cycle length can also be provided to UE in dedicated signalling.</w:t>
            </w:r>
          </w:p>
          <w:p w:rsidR="00984CED" w:rsidRPr="00984CED" w:rsidRDefault="00984CED" w:rsidP="00984CED">
            <w:pPr>
              <w:pStyle w:val="Doc-text2"/>
              <w:ind w:left="363"/>
              <w:rPr>
                <w:lang w:val="en-GB"/>
              </w:rPr>
            </w:pPr>
            <w:r w:rsidRPr="00984CED">
              <w:rPr>
                <w:lang w:val="en-GB"/>
              </w:rPr>
              <w:t>4: The number of paging occasions in the DRX cycle is configurable and provided in system information.</w:t>
            </w:r>
          </w:p>
          <w:p w:rsidR="00984CED" w:rsidRPr="00984CED" w:rsidRDefault="00984CED" w:rsidP="00984CED">
            <w:pPr>
              <w:pStyle w:val="Doc-text2"/>
              <w:ind w:left="363"/>
              <w:rPr>
                <w:lang w:val="en-GB"/>
              </w:rPr>
            </w:pPr>
            <w:r w:rsidRPr="00984CED">
              <w:rPr>
                <w:lang w:val="en-GB"/>
              </w:rPr>
              <w:t>5: If multiple paging occasions are configured by network in the DRX cycle then UEs can be distributed to these paging occasions based on UE ID.</w:t>
            </w:r>
          </w:p>
          <w:p w:rsidR="00984CED" w:rsidRPr="00984CED" w:rsidRDefault="00984CED" w:rsidP="00984CED">
            <w:pPr>
              <w:pStyle w:val="Doc-text2"/>
              <w:ind w:left="363"/>
              <w:rPr>
                <w:lang w:val="en-GB"/>
              </w:rPr>
            </w:pPr>
            <w:r w:rsidRPr="00984CED">
              <w:rPr>
                <w:lang w:val="en-GB"/>
              </w:rPr>
              <w:t>6: RAN2 understanding is that paging can be transmitted at least using beam sweeping (content of paging may be a paging indicator or the paging message, FFS)</w:t>
            </w:r>
          </w:p>
          <w:p w:rsidR="00984CED" w:rsidRPr="00984CED" w:rsidRDefault="00984CED" w:rsidP="00984CED">
            <w:pPr>
              <w:pStyle w:val="Doc-text2"/>
              <w:ind w:left="363"/>
              <w:rPr>
                <w:lang w:val="en-GB"/>
              </w:rPr>
            </w:pPr>
            <w:r w:rsidRPr="00984CED">
              <w:rPr>
                <w:lang w:val="en-GB"/>
              </w:rPr>
              <w:t xml:space="preserve">7: Paging occasion can consists of multiple time slots (e.g. </w:t>
            </w:r>
            <w:proofErr w:type="spellStart"/>
            <w:r w:rsidRPr="00984CED">
              <w:rPr>
                <w:lang w:val="en-GB"/>
              </w:rPr>
              <w:t>subframe</w:t>
            </w:r>
            <w:proofErr w:type="spellEnd"/>
            <w:r w:rsidRPr="00984CED">
              <w:rPr>
                <w:lang w:val="en-GB"/>
              </w:rPr>
              <w:t xml:space="preserve"> or OFDM symbol). (Multiple time slots enables transmission of paging using a different set of DL TX beam(s) in each time slot, or could enable repetition - RAN1 decision).</w:t>
            </w:r>
          </w:p>
          <w:p w:rsidR="00984CED" w:rsidRDefault="00984CED" w:rsidP="00984CED">
            <w:pPr>
              <w:pStyle w:val="Doc-text2"/>
              <w:ind w:left="363"/>
              <w:rPr>
                <w:lang w:val="en-GB"/>
              </w:rPr>
            </w:pPr>
            <w:r w:rsidRPr="00984CED">
              <w:rPr>
                <w:lang w:val="en-GB"/>
              </w:rPr>
              <w:t>8: The number of time slots in a paging occasion is provided in system information.</w:t>
            </w:r>
          </w:p>
          <w:p w:rsidR="00984CED" w:rsidRPr="00984CED" w:rsidRDefault="00984CED" w:rsidP="00D7697B">
            <w:pPr>
              <w:rPr>
                <w:b/>
                <w:sz w:val="20"/>
                <w:lang w:val="en-GB" w:eastAsia="ja-JP"/>
              </w:rPr>
            </w:pPr>
          </w:p>
        </w:tc>
      </w:tr>
    </w:tbl>
    <w:p w:rsidR="00984CED" w:rsidRDefault="00984CED" w:rsidP="009C4C06">
      <w:pPr>
        <w:pStyle w:val="a0"/>
        <w:spacing w:after="0"/>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984CED" w:rsidRPr="002749C8" w:rsidTr="00D7697B">
        <w:trPr>
          <w:trHeight w:val="212"/>
        </w:trPr>
        <w:tc>
          <w:tcPr>
            <w:tcW w:w="9141" w:type="dxa"/>
            <w:shd w:val="clear" w:color="auto" w:fill="auto"/>
          </w:tcPr>
          <w:p w:rsidR="00984CED" w:rsidRPr="00984CED" w:rsidRDefault="00984CED" w:rsidP="00984CED">
            <w:pPr>
              <w:pStyle w:val="Doc-text2"/>
              <w:ind w:left="363"/>
              <w:rPr>
                <w:lang w:val="en-GB"/>
              </w:rPr>
            </w:pPr>
            <w:r w:rsidRPr="00984CED">
              <w:rPr>
                <w:lang w:val="en-GB"/>
              </w:rPr>
              <w:t xml:space="preserve">Agreements for paging in inactive using DRX (excludes </w:t>
            </w:r>
            <w:proofErr w:type="spellStart"/>
            <w:r w:rsidRPr="00984CED">
              <w:rPr>
                <w:lang w:val="en-GB"/>
              </w:rPr>
              <w:t>eDRX</w:t>
            </w:r>
            <w:proofErr w:type="spellEnd"/>
            <w:r w:rsidRPr="00984CED">
              <w:rPr>
                <w:lang w:val="en-GB"/>
              </w:rPr>
              <w:t>, if supported)</w:t>
            </w:r>
          </w:p>
          <w:p w:rsidR="00984CED" w:rsidRPr="00984CED" w:rsidRDefault="00984CED" w:rsidP="00984CED">
            <w:pPr>
              <w:pStyle w:val="Doc-text2"/>
              <w:ind w:left="363"/>
              <w:rPr>
                <w:lang w:val="en-GB"/>
              </w:rPr>
            </w:pPr>
            <w:r w:rsidRPr="00984CED">
              <w:rPr>
                <w:lang w:val="en-GB"/>
              </w:rPr>
              <w:t>1:   Use the same paging occasion calculation mechanism for UEs in inactive as for UEs in idle.</w:t>
            </w:r>
          </w:p>
          <w:p w:rsidR="00984CED" w:rsidRPr="00984CED" w:rsidRDefault="00984CED" w:rsidP="00984CED">
            <w:pPr>
              <w:pStyle w:val="Doc-text2"/>
              <w:ind w:left="363"/>
              <w:rPr>
                <w:lang w:val="en-GB"/>
              </w:rPr>
            </w:pPr>
            <w:r w:rsidRPr="00984CED">
              <w:rPr>
                <w:lang w:val="en-GB"/>
              </w:rPr>
              <w:t>2:   The same input derived from CN UE ID and the same calculation equation is used to calculate the paging occasion for RAN-initiated paging and CN-initiated paging.</w:t>
            </w:r>
          </w:p>
          <w:p w:rsidR="00984CED" w:rsidRPr="00984CED" w:rsidRDefault="00984CED" w:rsidP="00984CED">
            <w:pPr>
              <w:pStyle w:val="Doc-text2"/>
              <w:ind w:left="363"/>
              <w:rPr>
                <w:lang w:val="en-GB"/>
              </w:rPr>
            </w:pPr>
            <w:r w:rsidRPr="00984CED">
              <w:rPr>
                <w:lang w:val="en-GB"/>
              </w:rPr>
              <w:t xml:space="preserve">3:   The </w:t>
            </w:r>
            <w:proofErr w:type="spellStart"/>
            <w:r w:rsidRPr="00984CED">
              <w:rPr>
                <w:lang w:val="en-GB"/>
              </w:rPr>
              <w:t>gNB</w:t>
            </w:r>
            <w:proofErr w:type="spellEnd"/>
            <w:r w:rsidRPr="00984CED">
              <w:rPr>
                <w:lang w:val="en-GB"/>
              </w:rPr>
              <w:t xml:space="preserve"> needs to know the input derived from CN UE ID to be used in the calculation and CN UE specific DRX cycle from the NG core.</w:t>
            </w:r>
          </w:p>
          <w:p w:rsidR="00984CED" w:rsidRPr="00984CED" w:rsidRDefault="00984CED" w:rsidP="00984CED">
            <w:pPr>
              <w:pStyle w:val="Doc-text2"/>
              <w:ind w:left="363"/>
              <w:rPr>
                <w:lang w:val="en-GB"/>
              </w:rPr>
            </w:pPr>
            <w:r w:rsidRPr="00984CED">
              <w:rPr>
                <w:lang w:val="en-GB"/>
              </w:rPr>
              <w:t>4:   A UE in inactive can be configured with a UE specific RAN DRX cycle over dedicated signalling.</w:t>
            </w:r>
          </w:p>
          <w:p w:rsidR="00984CED" w:rsidRPr="00984CED" w:rsidRDefault="00984CED" w:rsidP="00984CED">
            <w:pPr>
              <w:pStyle w:val="Doc-text2"/>
              <w:ind w:left="363"/>
              <w:rPr>
                <w:lang w:val="en-GB"/>
              </w:rPr>
            </w:pPr>
            <w:r w:rsidRPr="00984CED">
              <w:rPr>
                <w:lang w:val="en-GB"/>
              </w:rPr>
              <w:t xml:space="preserve">5:  The UE uses the shortest of the CN UE specific DRX cycle and the cell broadcasted DRX cycle and the RAN DRX cycle. All the DRX cycle values must be multiples of each other. </w:t>
            </w:r>
          </w:p>
          <w:p w:rsidR="00984CED" w:rsidRPr="00984CED" w:rsidRDefault="00984CED" w:rsidP="00984CED">
            <w:pPr>
              <w:pStyle w:val="Doc-text2"/>
              <w:ind w:left="363"/>
              <w:rPr>
                <w:lang w:val="en-GB"/>
              </w:rPr>
            </w:pPr>
            <w:r w:rsidRPr="00984CED">
              <w:rPr>
                <w:lang w:val="en-GB"/>
              </w:rPr>
              <w:t>6:   UE specific RAN DRX cycle is released when the UE enters idle states.</w:t>
            </w:r>
          </w:p>
          <w:p w:rsidR="00984CED" w:rsidRDefault="00984CED" w:rsidP="00984CED">
            <w:pPr>
              <w:pStyle w:val="Doc-text2"/>
              <w:ind w:left="363"/>
              <w:rPr>
                <w:lang w:val="en-GB"/>
              </w:rPr>
            </w:pPr>
            <w:r w:rsidRPr="00984CED">
              <w:rPr>
                <w:lang w:val="en-GB"/>
              </w:rPr>
              <w:t>7    UE specific RAN DRX cycle is kept when the UE moves to one new cell in the RNA area in inactive state.</w:t>
            </w:r>
          </w:p>
          <w:p w:rsidR="00984CED" w:rsidRPr="00984CED" w:rsidRDefault="00984CED" w:rsidP="00D7697B">
            <w:pPr>
              <w:rPr>
                <w:b/>
                <w:sz w:val="20"/>
                <w:lang w:val="en-GB" w:eastAsia="ja-JP"/>
              </w:rPr>
            </w:pPr>
          </w:p>
        </w:tc>
      </w:tr>
    </w:tbl>
    <w:p w:rsidR="00984CED" w:rsidRDefault="00984CED" w:rsidP="009C4C06">
      <w:pPr>
        <w:pStyle w:val="a0"/>
        <w:spacing w:after="0"/>
      </w:pPr>
    </w:p>
    <w:p w:rsidR="00984CED" w:rsidRDefault="00E34836" w:rsidP="009C4C06">
      <w:pPr>
        <w:pStyle w:val="a0"/>
        <w:spacing w:after="0"/>
        <w:rPr>
          <w:rFonts w:eastAsia="宋体"/>
          <w:lang w:eastAsia="zh-CN"/>
        </w:rPr>
      </w:pPr>
      <w:r>
        <w:rPr>
          <w:rFonts w:eastAsia="宋体"/>
          <w:lang w:eastAsia="zh-CN"/>
        </w:rPr>
        <w:t xml:space="preserve">Based on these agreements, we can draft a view of </w:t>
      </w:r>
      <w:r w:rsidR="00F34F2E">
        <w:rPr>
          <w:rFonts w:eastAsia="宋体"/>
          <w:lang w:eastAsia="zh-CN"/>
        </w:rPr>
        <w:t xml:space="preserve">the </w:t>
      </w:r>
      <w:r>
        <w:rPr>
          <w:rFonts w:eastAsia="宋体"/>
          <w:lang w:eastAsia="zh-CN"/>
        </w:rPr>
        <w:t xml:space="preserve">paging </w:t>
      </w:r>
      <w:r w:rsidR="00F34F2E">
        <w:rPr>
          <w:rFonts w:eastAsia="宋体"/>
          <w:lang w:eastAsia="zh-CN"/>
        </w:rPr>
        <w:t xml:space="preserve">procedure </w:t>
      </w:r>
      <w:r>
        <w:rPr>
          <w:rFonts w:eastAsia="宋体"/>
          <w:lang w:eastAsia="zh-CN"/>
        </w:rPr>
        <w:t>in NR:</w:t>
      </w:r>
    </w:p>
    <w:p w:rsidR="00CF6343" w:rsidRDefault="00CF6343" w:rsidP="009C4C06">
      <w:pPr>
        <w:pStyle w:val="a0"/>
        <w:spacing w:after="0"/>
        <w:rPr>
          <w:rFonts w:eastAsia="宋体"/>
          <w:lang w:eastAsia="zh-CN"/>
        </w:rPr>
      </w:pPr>
    </w:p>
    <w:p w:rsidR="00E34836" w:rsidRPr="00E34836" w:rsidRDefault="00E34836" w:rsidP="00E34836">
      <w:pPr>
        <w:pStyle w:val="a0"/>
        <w:numPr>
          <w:ilvl w:val="0"/>
          <w:numId w:val="59"/>
        </w:numPr>
        <w:spacing w:after="0"/>
        <w:rPr>
          <w:rFonts w:eastAsia="宋体"/>
          <w:lang w:eastAsia="zh-CN"/>
        </w:rPr>
      </w:pPr>
      <w:r w:rsidRPr="00984CED">
        <w:rPr>
          <w:lang w:val="en-GB"/>
        </w:rPr>
        <w:t>UE in RRC_IDLE and RRC_INACTVE state monitors paging/notification every DRX cycle</w:t>
      </w:r>
      <w:r>
        <w:rPr>
          <w:lang w:val="en-GB"/>
        </w:rPr>
        <w:t>.</w:t>
      </w:r>
    </w:p>
    <w:p w:rsidR="00E34836" w:rsidRPr="00E34836" w:rsidRDefault="00E34836" w:rsidP="00E34836">
      <w:pPr>
        <w:pStyle w:val="a0"/>
        <w:numPr>
          <w:ilvl w:val="1"/>
          <w:numId w:val="59"/>
        </w:numPr>
        <w:spacing w:after="0"/>
        <w:rPr>
          <w:rFonts w:eastAsia="宋体"/>
          <w:lang w:eastAsia="zh-CN"/>
        </w:rPr>
      </w:pPr>
      <w:r>
        <w:rPr>
          <w:lang w:val="en-GB"/>
        </w:rPr>
        <w:t xml:space="preserve">UE monitors a NR-PDCCH to detect whether paging/notification occurs. </w:t>
      </w:r>
    </w:p>
    <w:p w:rsidR="00F34F2E" w:rsidRPr="00F34F2E" w:rsidRDefault="00F34F2E" w:rsidP="00F34F2E">
      <w:pPr>
        <w:pStyle w:val="a0"/>
        <w:numPr>
          <w:ilvl w:val="0"/>
          <w:numId w:val="59"/>
        </w:numPr>
        <w:spacing w:after="0"/>
        <w:rPr>
          <w:rFonts w:eastAsia="宋体"/>
          <w:lang w:eastAsia="zh-CN"/>
        </w:rPr>
      </w:pPr>
      <w:r w:rsidRPr="00984CED">
        <w:rPr>
          <w:lang w:val="en-GB"/>
        </w:rPr>
        <w:t>If multiple paging occasions are configured by network in the DRX cycle then UEs can be distributed to these paging occasions based on UE ID.</w:t>
      </w:r>
    </w:p>
    <w:p w:rsidR="00F34F2E" w:rsidRPr="00F34F2E" w:rsidRDefault="00F34F2E" w:rsidP="00F34F2E">
      <w:pPr>
        <w:pStyle w:val="a0"/>
        <w:numPr>
          <w:ilvl w:val="1"/>
          <w:numId w:val="59"/>
        </w:numPr>
        <w:spacing w:after="0"/>
        <w:rPr>
          <w:rFonts w:eastAsia="宋体"/>
          <w:lang w:eastAsia="zh-CN"/>
        </w:rPr>
      </w:pPr>
      <w:r w:rsidRPr="00984CED">
        <w:rPr>
          <w:lang w:val="en-GB"/>
        </w:rPr>
        <w:t>The number of paging occasions in the DRX cycle is configurable and provided in system information.</w:t>
      </w:r>
    </w:p>
    <w:p w:rsidR="00E34836" w:rsidRPr="00E34836" w:rsidRDefault="00E34836" w:rsidP="00E34836">
      <w:pPr>
        <w:pStyle w:val="a0"/>
        <w:numPr>
          <w:ilvl w:val="0"/>
          <w:numId w:val="59"/>
        </w:numPr>
        <w:spacing w:after="0"/>
        <w:rPr>
          <w:rFonts w:eastAsia="宋体"/>
          <w:lang w:eastAsia="zh-CN"/>
        </w:rPr>
      </w:pPr>
      <w:r w:rsidRPr="00984CED">
        <w:rPr>
          <w:lang w:val="en-GB"/>
        </w:rPr>
        <w:t>UE monitors one paging occasion per DRX cycle</w:t>
      </w:r>
    </w:p>
    <w:p w:rsidR="00E34836" w:rsidRPr="00E34836" w:rsidRDefault="00E34836" w:rsidP="00E34836">
      <w:pPr>
        <w:pStyle w:val="a0"/>
        <w:numPr>
          <w:ilvl w:val="1"/>
          <w:numId w:val="59"/>
        </w:numPr>
        <w:spacing w:after="0"/>
        <w:rPr>
          <w:rFonts w:eastAsia="宋体"/>
          <w:lang w:eastAsia="zh-CN"/>
        </w:rPr>
      </w:pPr>
      <w:r w:rsidRPr="00984CED">
        <w:rPr>
          <w:lang w:val="en-GB"/>
        </w:rPr>
        <w:t>The length of DRX cycle is configurable. A default DRX cycle length is provided in system information. Additionally, a UE specific DRX cycle length can also be provided to UE in dedicated signalling</w:t>
      </w:r>
      <w:r>
        <w:rPr>
          <w:lang w:val="en-GB"/>
        </w:rPr>
        <w:t>.</w:t>
      </w:r>
    </w:p>
    <w:p w:rsidR="00E34836" w:rsidRPr="00E34836" w:rsidRDefault="00E34836" w:rsidP="00E34836">
      <w:pPr>
        <w:pStyle w:val="a0"/>
        <w:numPr>
          <w:ilvl w:val="1"/>
          <w:numId w:val="59"/>
        </w:numPr>
        <w:spacing w:after="0"/>
        <w:rPr>
          <w:rFonts w:eastAsia="宋体"/>
          <w:lang w:eastAsia="zh-CN"/>
        </w:rPr>
      </w:pPr>
      <w:r w:rsidRPr="00984CED">
        <w:rPr>
          <w:lang w:val="en-GB"/>
        </w:rPr>
        <w:t>The UE uses the shortest of the CN UE specific DRX cycle and the cell broadcasted DRX cycle and the RAN DRX cycle. All the DRX cycle values must be multiples of each other.</w:t>
      </w:r>
    </w:p>
    <w:p w:rsidR="00E34836" w:rsidRPr="00F34F2E" w:rsidRDefault="00F34F2E" w:rsidP="00F34F2E">
      <w:pPr>
        <w:pStyle w:val="a0"/>
        <w:numPr>
          <w:ilvl w:val="0"/>
          <w:numId w:val="59"/>
        </w:numPr>
        <w:spacing w:after="0"/>
        <w:rPr>
          <w:rFonts w:eastAsia="宋体"/>
          <w:lang w:eastAsia="zh-CN"/>
        </w:rPr>
      </w:pPr>
      <w:r>
        <w:rPr>
          <w:lang w:val="en-GB"/>
        </w:rPr>
        <w:t>B</w:t>
      </w:r>
      <w:r w:rsidRPr="00984CED">
        <w:rPr>
          <w:lang w:val="en-GB"/>
        </w:rPr>
        <w:t>eam sweeping</w:t>
      </w:r>
      <w:r>
        <w:rPr>
          <w:lang w:val="en-GB"/>
        </w:rPr>
        <w:t xml:space="preserve"> is supported to transmit paging in </w:t>
      </w:r>
      <w:r w:rsidRPr="00F34F2E">
        <w:rPr>
          <w:lang w:val="en-GB"/>
        </w:rPr>
        <w:t>multi-beam operation</w:t>
      </w:r>
      <w:r w:rsidRPr="00984CED">
        <w:rPr>
          <w:lang w:val="en-GB"/>
        </w:rPr>
        <w:t xml:space="preserve"> </w:t>
      </w:r>
    </w:p>
    <w:p w:rsidR="00F34F2E" w:rsidRPr="00F34F2E" w:rsidRDefault="00F34F2E" w:rsidP="00F34F2E">
      <w:pPr>
        <w:pStyle w:val="a0"/>
        <w:numPr>
          <w:ilvl w:val="1"/>
          <w:numId w:val="59"/>
        </w:numPr>
        <w:spacing w:after="0"/>
        <w:rPr>
          <w:rFonts w:eastAsia="宋体"/>
          <w:lang w:eastAsia="zh-CN"/>
        </w:rPr>
      </w:pPr>
      <w:r w:rsidRPr="00984CED">
        <w:rPr>
          <w:lang w:val="en-GB"/>
        </w:rPr>
        <w:t>Paging occasion can consists of multiple time slots</w:t>
      </w:r>
    </w:p>
    <w:p w:rsidR="00F34F2E" w:rsidRPr="00F34F2E" w:rsidRDefault="00F34F2E" w:rsidP="00F34F2E">
      <w:pPr>
        <w:pStyle w:val="a0"/>
        <w:numPr>
          <w:ilvl w:val="1"/>
          <w:numId w:val="59"/>
        </w:numPr>
        <w:spacing w:after="0"/>
        <w:rPr>
          <w:rFonts w:eastAsia="宋体"/>
          <w:lang w:eastAsia="zh-CN"/>
        </w:rPr>
      </w:pPr>
      <w:r w:rsidRPr="00984CED">
        <w:rPr>
          <w:lang w:val="en-GB"/>
        </w:rPr>
        <w:t>The number of time slots in a paging occasion is provided in system information</w:t>
      </w:r>
    </w:p>
    <w:p w:rsidR="00E34836" w:rsidRDefault="00E34836" w:rsidP="009C4C06">
      <w:pPr>
        <w:pStyle w:val="a0"/>
        <w:spacing w:after="0"/>
        <w:rPr>
          <w:rFonts w:eastAsia="宋体"/>
          <w:lang w:eastAsia="zh-CN"/>
        </w:rPr>
      </w:pPr>
    </w:p>
    <w:p w:rsidR="006B2928" w:rsidRDefault="00A64B4D" w:rsidP="009C4C06">
      <w:pPr>
        <w:pStyle w:val="a0"/>
        <w:spacing w:after="0"/>
        <w:rPr>
          <w:rFonts w:eastAsia="宋体"/>
          <w:lang w:eastAsia="zh-CN"/>
        </w:rPr>
      </w:pPr>
      <w:r>
        <w:rPr>
          <w:rFonts w:eastAsia="宋体"/>
          <w:lang w:eastAsia="zh-CN"/>
        </w:rPr>
        <w:t>Obviously,</w:t>
      </w:r>
      <w:r w:rsidR="00CF6343">
        <w:rPr>
          <w:rFonts w:eastAsia="宋体"/>
          <w:lang w:eastAsia="zh-CN"/>
        </w:rPr>
        <w:t xml:space="preserve"> </w:t>
      </w:r>
      <w:r>
        <w:rPr>
          <w:rFonts w:eastAsia="宋体"/>
          <w:lang w:eastAsia="zh-CN"/>
        </w:rPr>
        <w:t xml:space="preserve">the basic framework of LTE is reused for NR, though </w:t>
      </w:r>
      <w:r w:rsidR="00CF6343">
        <w:rPr>
          <w:rFonts w:eastAsia="宋体"/>
          <w:lang w:eastAsia="zh-CN"/>
        </w:rPr>
        <w:t xml:space="preserve">there are still some detail issues to be resolved. </w:t>
      </w:r>
    </w:p>
    <w:p w:rsidR="006B2928" w:rsidRDefault="006B2928" w:rsidP="009C4C06">
      <w:pPr>
        <w:pStyle w:val="a0"/>
        <w:spacing w:after="0"/>
        <w:rPr>
          <w:rFonts w:eastAsia="宋体"/>
          <w:lang w:eastAsia="zh-CN"/>
        </w:rPr>
      </w:pPr>
    </w:p>
    <w:p w:rsidR="00CF6343" w:rsidRDefault="00CF6343" w:rsidP="009C4C06">
      <w:pPr>
        <w:pStyle w:val="a0"/>
        <w:spacing w:after="0"/>
        <w:rPr>
          <w:lang w:eastAsia="ja-JP"/>
        </w:rPr>
      </w:pPr>
      <w:r>
        <w:rPr>
          <w:rFonts w:eastAsia="宋体"/>
          <w:lang w:eastAsia="zh-CN"/>
        </w:rPr>
        <w:t xml:space="preserve">Firstly, in LTE a fix </w:t>
      </w:r>
      <w:proofErr w:type="spellStart"/>
      <w:r>
        <w:rPr>
          <w:rFonts w:eastAsia="宋体"/>
          <w:lang w:eastAsia="zh-CN"/>
        </w:rPr>
        <w:t>subframe</w:t>
      </w:r>
      <w:proofErr w:type="spellEnd"/>
      <w:r>
        <w:rPr>
          <w:rFonts w:eastAsia="宋体"/>
          <w:lang w:eastAsia="zh-CN"/>
        </w:rPr>
        <w:t xml:space="preserve"> pattern indicating a subset of </w:t>
      </w:r>
      <w:proofErr w:type="spellStart"/>
      <w:r>
        <w:rPr>
          <w:rFonts w:eastAsia="宋体"/>
          <w:lang w:eastAsia="zh-CN"/>
        </w:rPr>
        <w:t>subframes</w:t>
      </w:r>
      <w:proofErr w:type="spellEnd"/>
      <w:r>
        <w:rPr>
          <w:rFonts w:eastAsia="宋体"/>
          <w:lang w:eastAsia="zh-CN"/>
        </w:rPr>
        <w:t xml:space="preserve"> that could be used for paging occasion is defined. </w:t>
      </w:r>
      <w:r w:rsidR="003D588F">
        <w:rPr>
          <w:rFonts w:eastAsia="宋体"/>
          <w:lang w:eastAsia="zh-CN"/>
        </w:rPr>
        <w:t xml:space="preserve">It enables the UE to monitor only a subset of the </w:t>
      </w:r>
      <w:proofErr w:type="spellStart"/>
      <w:r w:rsidR="003D588F">
        <w:rPr>
          <w:rFonts w:eastAsia="宋体"/>
          <w:lang w:eastAsia="zh-CN"/>
        </w:rPr>
        <w:t>subframes</w:t>
      </w:r>
      <w:proofErr w:type="spellEnd"/>
      <w:r w:rsidR="003D588F">
        <w:rPr>
          <w:rFonts w:eastAsia="宋体"/>
          <w:lang w:eastAsia="zh-CN"/>
        </w:rPr>
        <w:t xml:space="preserve"> in the predefined location for paging indication when waking up from DRX, which is beneficial for the UE to reduce the power consumption. Although such a mechanism is favorable for NR, it should be noted that a predefined </w:t>
      </w:r>
      <w:proofErr w:type="spellStart"/>
      <w:r w:rsidR="003D588F">
        <w:rPr>
          <w:rFonts w:eastAsia="宋体"/>
          <w:lang w:eastAsia="zh-CN"/>
        </w:rPr>
        <w:t>subframe</w:t>
      </w:r>
      <w:proofErr w:type="spellEnd"/>
      <w:r w:rsidR="003D588F">
        <w:rPr>
          <w:rFonts w:eastAsia="宋体"/>
          <w:lang w:eastAsia="zh-CN"/>
        </w:rPr>
        <w:t xml:space="preserve"> pattern in specification is not forward compatible, and even not possible for TDD </w:t>
      </w:r>
      <w:r w:rsidR="006B2928">
        <w:rPr>
          <w:rFonts w:eastAsia="宋体"/>
          <w:lang w:eastAsia="zh-CN"/>
        </w:rPr>
        <w:t>operation</w:t>
      </w:r>
      <w:r w:rsidR="003D588F">
        <w:rPr>
          <w:rFonts w:eastAsia="宋体"/>
          <w:lang w:eastAsia="zh-CN"/>
        </w:rPr>
        <w:t xml:space="preserve"> because </w:t>
      </w:r>
      <w:r w:rsidR="006B2928">
        <w:rPr>
          <w:rFonts w:eastAsia="宋体"/>
          <w:lang w:eastAsia="zh-CN"/>
        </w:rPr>
        <w:t>the t</w:t>
      </w:r>
      <w:r w:rsidR="006B2928" w:rsidRPr="005E37C8">
        <w:rPr>
          <w:lang w:eastAsia="ja-JP"/>
        </w:rPr>
        <w:t xml:space="preserve">ransmission direction of </w:t>
      </w:r>
      <w:r w:rsidR="006B2928">
        <w:rPr>
          <w:lang w:eastAsia="ja-JP"/>
        </w:rPr>
        <w:t>the slot</w:t>
      </w:r>
      <w:r w:rsidR="006B2928" w:rsidRPr="005E37C8">
        <w:rPr>
          <w:lang w:eastAsia="ja-JP"/>
        </w:rPr>
        <w:t xml:space="preserve"> can be </w:t>
      </w:r>
      <w:r w:rsidR="006B2928">
        <w:rPr>
          <w:lang w:eastAsia="ja-JP"/>
        </w:rPr>
        <w:t xml:space="preserve">semi-statically or dynamically changed. Therefore, a mechanism informing the UE about the available time domain resource (e.g. slots or symbols) where paging may occur, should be studied. </w:t>
      </w:r>
      <w:r w:rsidR="004250B4">
        <w:rPr>
          <w:lang w:eastAsia="ja-JP"/>
        </w:rPr>
        <w:t xml:space="preserve">Given that a higher layer signaling is supported to carry </w:t>
      </w:r>
      <w:r w:rsidR="004250B4" w:rsidRPr="00551A2F">
        <w:rPr>
          <w:lang w:eastAsia="ja-JP"/>
        </w:rPr>
        <w:t>the semi-static assignment of DL/UL transmission direction</w:t>
      </w:r>
      <w:r w:rsidR="008B0D50">
        <w:rPr>
          <w:lang w:eastAsia="ja-JP"/>
        </w:rPr>
        <w:t xml:space="preserve"> (e.g. a bitmap pattern)</w:t>
      </w:r>
      <w:r w:rsidR="004250B4" w:rsidRPr="00551A2F">
        <w:rPr>
          <w:lang w:eastAsia="ja-JP"/>
        </w:rPr>
        <w:t xml:space="preserve"> for NR</w:t>
      </w:r>
      <w:r w:rsidR="004250B4">
        <w:rPr>
          <w:lang w:eastAsia="ja-JP"/>
        </w:rPr>
        <w:t>, it seems natural to piggyback together the pattern assignment for paging message in the higher layer signaling. Another solution may be that an indication sent from group-common PDCCH, similar to the SFI, announces the slots may be used for paging. However, it consequently requires the UE to periodically acquire the group-</w:t>
      </w:r>
      <w:r w:rsidR="00A10A95">
        <w:rPr>
          <w:lang w:eastAsia="ja-JP"/>
        </w:rPr>
        <w:t>common PDCCH before monitoring the paging in a DRX cycle. Such additional power consumption is not desirable.</w:t>
      </w:r>
    </w:p>
    <w:p w:rsidR="00556B99" w:rsidRDefault="00556B99" w:rsidP="009C4C06">
      <w:pPr>
        <w:pStyle w:val="a0"/>
        <w:spacing w:after="0"/>
        <w:rPr>
          <w:lang w:eastAsia="ja-JP"/>
        </w:rPr>
      </w:pPr>
    </w:p>
    <w:p w:rsidR="00556B99" w:rsidRDefault="008B0D50" w:rsidP="009C4C06">
      <w:pPr>
        <w:pStyle w:val="a0"/>
        <w:spacing w:after="0"/>
        <w:rPr>
          <w:lang w:eastAsia="ja-JP"/>
        </w:rPr>
      </w:pPr>
      <w:r>
        <w:rPr>
          <w:lang w:eastAsia="ja-JP"/>
        </w:rPr>
        <w:t xml:space="preserve">Further, in LTE the </w:t>
      </w:r>
      <w:proofErr w:type="spellStart"/>
      <w:r>
        <w:rPr>
          <w:lang w:eastAsia="ja-JP"/>
        </w:rPr>
        <w:t>subframe</w:t>
      </w:r>
      <w:proofErr w:type="spellEnd"/>
      <w:r>
        <w:rPr>
          <w:lang w:eastAsia="ja-JP"/>
        </w:rPr>
        <w:t xml:space="preserve"> pattern for paging can be one to four </w:t>
      </w:r>
      <w:proofErr w:type="spellStart"/>
      <w:r>
        <w:rPr>
          <w:lang w:eastAsia="ja-JP"/>
        </w:rPr>
        <w:t>subframes</w:t>
      </w:r>
      <w:proofErr w:type="spellEnd"/>
      <w:r>
        <w:rPr>
          <w:lang w:eastAsia="ja-JP"/>
        </w:rPr>
        <w:t xml:space="preserve">. Considering that NR supports flexible numerology, up to four </w:t>
      </w:r>
      <w:r>
        <w:t>paging</w:t>
      </w:r>
      <w:r w:rsidRPr="00FC37C2">
        <w:rPr>
          <w:lang w:val="en-GB"/>
        </w:rPr>
        <w:t xml:space="preserve"> </w:t>
      </w:r>
      <w:r w:rsidRPr="00984CED">
        <w:rPr>
          <w:lang w:val="en-GB"/>
        </w:rPr>
        <w:t>occasions</w:t>
      </w:r>
      <w:r>
        <w:rPr>
          <w:lang w:val="en-GB"/>
        </w:rPr>
        <w:t xml:space="preserve"> in one radio frame may not always meet the requirements under various deployments. Therefore the number of </w:t>
      </w:r>
      <w:r>
        <w:t>paging</w:t>
      </w:r>
      <w:r w:rsidRPr="00FC37C2">
        <w:rPr>
          <w:lang w:val="en-GB"/>
        </w:rPr>
        <w:t xml:space="preserve"> </w:t>
      </w:r>
      <w:r w:rsidRPr="00984CED">
        <w:rPr>
          <w:lang w:val="en-GB"/>
        </w:rPr>
        <w:t>occasions</w:t>
      </w:r>
      <w:r>
        <w:rPr>
          <w:lang w:val="en-GB"/>
        </w:rPr>
        <w:t xml:space="preserve"> should also be configurable.</w:t>
      </w:r>
    </w:p>
    <w:p w:rsidR="00AE70AC" w:rsidRPr="00407D19" w:rsidRDefault="00AE70AC" w:rsidP="009C4C06">
      <w:pPr>
        <w:pStyle w:val="a0"/>
        <w:spacing w:after="0"/>
        <w:rPr>
          <w:rFonts w:eastAsia="宋体"/>
          <w:lang w:eastAsia="zh-CN"/>
        </w:rPr>
      </w:pPr>
    </w:p>
    <w:p w:rsidR="003B39F7" w:rsidRPr="00407D19" w:rsidRDefault="003B39F7" w:rsidP="00AE70AC">
      <w:pPr>
        <w:pStyle w:val="a5"/>
        <w:spacing w:before="0" w:after="0"/>
        <w:rPr>
          <w:rFonts w:eastAsia="宋体"/>
          <w:lang w:eastAsia="zh-CN"/>
        </w:rPr>
      </w:pPr>
      <w:bookmarkStart w:id="4" w:name="_Ref481592417"/>
      <w:r w:rsidRPr="00407D19">
        <w:t xml:space="preserve">Proposal </w:t>
      </w:r>
      <w:fldSimple w:instr=" SEQ Proposal \* ARABIC ">
        <w:r w:rsidR="00500903">
          <w:rPr>
            <w:noProof/>
          </w:rPr>
          <w:t>1</w:t>
        </w:r>
      </w:fldSimple>
      <w:r w:rsidRPr="00407D19">
        <w:t xml:space="preserve">: </w:t>
      </w:r>
      <w:r w:rsidR="00A10A95">
        <w:t xml:space="preserve">The time domain resources (e.g. slots, or symbols in a radio frame) </w:t>
      </w:r>
      <w:r w:rsidR="00D94F85">
        <w:rPr>
          <w:rFonts w:eastAsiaTheme="minorEastAsia" w:hint="eastAsia"/>
          <w:lang w:eastAsia="zh-CN"/>
        </w:rPr>
        <w:t xml:space="preserve">which </w:t>
      </w:r>
      <w:r w:rsidR="00A10A95">
        <w:t>could be used for paging</w:t>
      </w:r>
      <w:r w:rsidR="00FC37C2" w:rsidRPr="00FC37C2">
        <w:rPr>
          <w:lang w:val="en-GB"/>
        </w:rPr>
        <w:t xml:space="preserve"> </w:t>
      </w:r>
      <w:r w:rsidR="00FC37C2" w:rsidRPr="00984CED">
        <w:rPr>
          <w:lang w:val="en-GB"/>
        </w:rPr>
        <w:t>occasions</w:t>
      </w:r>
      <w:r w:rsidR="00A10A95">
        <w:t xml:space="preserve"> </w:t>
      </w:r>
      <w:r w:rsidR="00FC37C2">
        <w:t>are</w:t>
      </w:r>
      <w:r w:rsidR="00A10A95">
        <w:t xml:space="preserve"> configurable by network. A higher layer signaling </w:t>
      </w:r>
      <w:r w:rsidR="00C51406">
        <w:t>of this time domain resource</w:t>
      </w:r>
      <w:r w:rsidR="00A10A95">
        <w:t xml:space="preserve"> assignment</w:t>
      </w:r>
      <w:r w:rsidR="00556B99">
        <w:t xml:space="preserve"> (including the location and the number of paging</w:t>
      </w:r>
      <w:r w:rsidR="00556B99" w:rsidRPr="00FC37C2">
        <w:rPr>
          <w:lang w:val="en-GB"/>
        </w:rPr>
        <w:t xml:space="preserve"> </w:t>
      </w:r>
      <w:r w:rsidR="00556B99" w:rsidRPr="00984CED">
        <w:rPr>
          <w:lang w:val="en-GB"/>
        </w:rPr>
        <w:t>occasions</w:t>
      </w:r>
      <w:r w:rsidR="00556B99">
        <w:t>)</w:t>
      </w:r>
      <w:r w:rsidR="00A10A95">
        <w:t xml:space="preserve"> </w:t>
      </w:r>
      <w:r w:rsidR="000471C5">
        <w:t>should be supported</w:t>
      </w:r>
      <w:r w:rsidR="0002723B" w:rsidRPr="00407D19">
        <w:t>.</w:t>
      </w:r>
      <w:bookmarkEnd w:id="4"/>
    </w:p>
    <w:p w:rsidR="00CF442E" w:rsidRDefault="00CF442E" w:rsidP="009C4C06">
      <w:pPr>
        <w:pStyle w:val="a0"/>
        <w:spacing w:after="0"/>
        <w:rPr>
          <w:rFonts w:eastAsia="宋体"/>
          <w:lang w:eastAsia="zh-CN"/>
        </w:rPr>
      </w:pPr>
    </w:p>
    <w:p w:rsidR="00FC37C2" w:rsidRDefault="00FC37C2" w:rsidP="009C4C06">
      <w:pPr>
        <w:pStyle w:val="a0"/>
        <w:spacing w:after="0"/>
        <w:rPr>
          <w:rFonts w:eastAsia="宋体"/>
          <w:lang w:eastAsia="zh-CN"/>
        </w:rPr>
      </w:pPr>
      <w:r>
        <w:rPr>
          <w:rFonts w:eastAsia="宋体"/>
          <w:lang w:eastAsia="zh-CN"/>
        </w:rPr>
        <w:t xml:space="preserve">Secondly, </w:t>
      </w:r>
      <w:r w:rsidR="00983FF3">
        <w:rPr>
          <w:rFonts w:eastAsia="宋体"/>
          <w:lang w:eastAsia="zh-CN"/>
        </w:rPr>
        <w:t xml:space="preserve">the DCI scheduling the paging should be defined. It is reasonable to reuse the LTE behavior, i.e. a specific P-RNTI scrambling the CRC of the DCI representing the paging indication, while the actual paging </w:t>
      </w:r>
      <w:r w:rsidR="00983FF3">
        <w:rPr>
          <w:rFonts w:eastAsia="宋体"/>
          <w:lang w:eastAsia="zh-CN"/>
        </w:rPr>
        <w:lastRenderedPageBreak/>
        <w:t xml:space="preserve">message are transmitted in PDSCH assigned by that DCI. </w:t>
      </w:r>
      <w:r w:rsidR="0075391D" w:rsidRPr="0075391D">
        <w:rPr>
          <w:rFonts w:eastAsia="宋体"/>
          <w:lang w:eastAsia="zh-CN"/>
        </w:rPr>
        <w:t>If paging is used for notification purpose only (e.g. notification of system information modification without paging any spec</w:t>
      </w:r>
      <w:r w:rsidR="0075391D">
        <w:rPr>
          <w:rFonts w:eastAsia="宋体"/>
          <w:lang w:eastAsia="zh-CN"/>
        </w:rPr>
        <w:t xml:space="preserve">ific UE), it can be only about 8bits, which is even significantly smaller than the scheduling DCI. It is already supported to piggyback this information in DCI in LTE, says </w:t>
      </w:r>
      <w:r w:rsidR="0075391D" w:rsidRPr="0075391D">
        <w:rPr>
          <w:rFonts w:eastAsia="宋体"/>
          <w:lang w:eastAsia="zh-CN"/>
        </w:rPr>
        <w:t xml:space="preserve">Direct Indication Information </w:t>
      </w:r>
      <w:r w:rsidR="0075391D">
        <w:rPr>
          <w:rFonts w:eastAsia="宋体"/>
          <w:lang w:eastAsia="zh-CN"/>
        </w:rPr>
        <w:t xml:space="preserve">in LTE </w:t>
      </w:r>
      <w:proofErr w:type="spellStart"/>
      <w:r w:rsidR="0075391D">
        <w:rPr>
          <w:rFonts w:eastAsia="宋体"/>
          <w:lang w:eastAsia="zh-CN"/>
        </w:rPr>
        <w:t>eMTC</w:t>
      </w:r>
      <w:proofErr w:type="spellEnd"/>
      <w:r w:rsidR="0075391D">
        <w:rPr>
          <w:rFonts w:eastAsia="宋体"/>
          <w:lang w:eastAsia="zh-CN"/>
        </w:rPr>
        <w:t>. Such feature can reas</w:t>
      </w:r>
      <w:r w:rsidR="00B90584">
        <w:rPr>
          <w:rFonts w:eastAsia="宋体"/>
          <w:lang w:eastAsia="zh-CN"/>
        </w:rPr>
        <w:t xml:space="preserve">onably be supported also in NR to eliminate the PDSCH overhead of paging, and avoid the beam sweeping for PDSCH of paging. Furthermore, UE in </w:t>
      </w:r>
      <w:r w:rsidR="00B90584" w:rsidRPr="00B90584">
        <w:rPr>
          <w:rFonts w:eastAsia="宋体"/>
          <w:lang w:eastAsia="zh-CN"/>
        </w:rPr>
        <w:t xml:space="preserve">RRC_CONNECTED </w:t>
      </w:r>
      <w:r w:rsidR="00B90584">
        <w:rPr>
          <w:rFonts w:eastAsia="宋体"/>
          <w:lang w:eastAsia="zh-CN"/>
        </w:rPr>
        <w:t xml:space="preserve">state can be aware of the notification of system information modification or ETWS/CMAS, directly from the paging DCI without the need to decode the PDSCH of the paging message. </w:t>
      </w:r>
    </w:p>
    <w:p w:rsidR="00F53DEE" w:rsidRDefault="00F53DEE" w:rsidP="00F53DEE">
      <w:pPr>
        <w:pStyle w:val="a0"/>
        <w:spacing w:after="0"/>
        <w:rPr>
          <w:rFonts w:eastAsia="宋体"/>
          <w:lang w:eastAsia="zh-CN"/>
        </w:rPr>
      </w:pPr>
    </w:p>
    <w:p w:rsidR="00F53DEE" w:rsidRPr="00407D19" w:rsidRDefault="00F53DEE" w:rsidP="00F53DEE">
      <w:pPr>
        <w:pStyle w:val="a5"/>
        <w:spacing w:before="0" w:after="0"/>
        <w:rPr>
          <w:rFonts w:eastAsia="宋体"/>
          <w:lang w:eastAsia="zh-CN"/>
        </w:rPr>
      </w:pPr>
      <w:bookmarkStart w:id="5" w:name="_Ref481592423"/>
      <w:r w:rsidRPr="00407D19">
        <w:t xml:space="preserve">Proposal </w:t>
      </w:r>
      <w:fldSimple w:instr=" SEQ Proposal \* ARABIC ">
        <w:r w:rsidR="00500903">
          <w:rPr>
            <w:noProof/>
          </w:rPr>
          <w:t>2</w:t>
        </w:r>
      </w:fldSimple>
      <w:r w:rsidRPr="00407D19">
        <w:t>:</w:t>
      </w:r>
      <w:r w:rsidR="00B90584">
        <w:t xml:space="preserve"> Piggyback of the notification in paging DCI is supported for NR</w:t>
      </w:r>
      <w:r w:rsidRPr="00407D19">
        <w:rPr>
          <w:rFonts w:eastAsia="宋体"/>
          <w:lang w:eastAsia="zh-CN"/>
        </w:rPr>
        <w:t>.</w:t>
      </w:r>
      <w:bookmarkEnd w:id="5"/>
      <w:r w:rsidRPr="00407D19">
        <w:rPr>
          <w:rFonts w:eastAsia="宋体"/>
          <w:lang w:eastAsia="zh-CN"/>
        </w:rPr>
        <w:t xml:space="preserve"> </w:t>
      </w:r>
    </w:p>
    <w:p w:rsidR="00F53DEE" w:rsidRPr="00407D19" w:rsidRDefault="00F53DEE" w:rsidP="009C4C06">
      <w:pPr>
        <w:pStyle w:val="a0"/>
        <w:spacing w:after="0"/>
        <w:rPr>
          <w:rFonts w:eastAsia="宋体"/>
          <w:lang w:eastAsia="zh-CN"/>
        </w:rPr>
      </w:pPr>
    </w:p>
    <w:p w:rsidR="00F9556A" w:rsidRPr="00407D19" w:rsidRDefault="00983FF3" w:rsidP="00F9556A">
      <w:pPr>
        <w:pStyle w:val="2"/>
        <w:numPr>
          <w:ilvl w:val="1"/>
          <w:numId w:val="21"/>
        </w:numPr>
        <w:rPr>
          <w:rFonts w:ascii="Arial" w:hAnsi="Arial"/>
          <w:b w:val="0"/>
        </w:rPr>
      </w:pPr>
      <w:r>
        <w:rPr>
          <w:rFonts w:ascii="Arial" w:hAnsi="Arial"/>
          <w:b w:val="0"/>
        </w:rPr>
        <w:t>Beam sweeping for</w:t>
      </w:r>
      <w:r w:rsidR="00A77FFD">
        <w:rPr>
          <w:rFonts w:ascii="Arial" w:hAnsi="Arial"/>
          <w:b w:val="0"/>
        </w:rPr>
        <w:t xml:space="preserve"> paging</w:t>
      </w:r>
    </w:p>
    <w:p w:rsidR="001B37E4" w:rsidRPr="00A1442A" w:rsidRDefault="00B047DE" w:rsidP="009C4C06">
      <w:pPr>
        <w:pStyle w:val="a0"/>
        <w:spacing w:after="0"/>
        <w:rPr>
          <w:rFonts w:eastAsiaTheme="minorEastAsia"/>
          <w:lang w:val="en-GB" w:eastAsia="zh-CN"/>
        </w:rPr>
      </w:pPr>
      <w:r>
        <w:rPr>
          <w:lang w:val="en-GB"/>
        </w:rPr>
        <w:t xml:space="preserve">In </w:t>
      </w:r>
      <w:r w:rsidRPr="00F34F2E">
        <w:rPr>
          <w:lang w:val="en-GB"/>
        </w:rPr>
        <w:t>multi-beam operation</w:t>
      </w:r>
      <w:r>
        <w:rPr>
          <w:lang w:val="en-GB"/>
        </w:rPr>
        <w:t>,</w:t>
      </w:r>
      <w:r>
        <w:rPr>
          <w:rFonts w:eastAsia="宋体"/>
          <w:lang w:eastAsia="zh-CN"/>
        </w:rPr>
        <w:t xml:space="preserve"> i</w:t>
      </w:r>
      <w:r w:rsidR="008B0D50">
        <w:rPr>
          <w:rFonts w:eastAsia="宋体"/>
          <w:lang w:eastAsia="zh-CN"/>
        </w:rPr>
        <w:t xml:space="preserve">t has been agreed that </w:t>
      </w:r>
      <w:r w:rsidR="008B0D50">
        <w:rPr>
          <w:lang w:val="en-GB"/>
        </w:rPr>
        <w:t>b</w:t>
      </w:r>
      <w:r w:rsidR="008B0D50" w:rsidRPr="00984CED">
        <w:rPr>
          <w:lang w:val="en-GB"/>
        </w:rPr>
        <w:t>eam sweeping</w:t>
      </w:r>
      <w:r w:rsidR="008B0D50">
        <w:rPr>
          <w:lang w:val="en-GB"/>
        </w:rPr>
        <w:t xml:space="preserve"> is supported to transmit paging</w:t>
      </w:r>
      <w:r w:rsidR="00992B84">
        <w:rPr>
          <w:lang w:val="en-GB"/>
        </w:rPr>
        <w:t xml:space="preserve">, and both FDM and TDM between SS block and paging transmission are discussed </w:t>
      </w:r>
      <w:r w:rsidR="00992B84">
        <w:rPr>
          <w:lang w:val="en-GB"/>
        </w:rPr>
        <w:fldChar w:fldCharType="begin"/>
      </w:r>
      <w:r w:rsidR="00992B84">
        <w:rPr>
          <w:lang w:val="en-GB"/>
        </w:rPr>
        <w:instrText xml:space="preserve"> REF _Ref489822927 \r \h </w:instrText>
      </w:r>
      <w:r w:rsidR="00992B84">
        <w:rPr>
          <w:lang w:val="en-GB"/>
        </w:rPr>
      </w:r>
      <w:r w:rsidR="00992B84">
        <w:rPr>
          <w:lang w:val="en-GB"/>
        </w:rPr>
        <w:fldChar w:fldCharType="separate"/>
      </w:r>
      <w:r w:rsidR="00500903">
        <w:rPr>
          <w:lang w:val="en-GB"/>
        </w:rPr>
        <w:t>[5]</w:t>
      </w:r>
      <w:r w:rsidR="00992B84">
        <w:rPr>
          <w:lang w:val="en-GB"/>
        </w:rPr>
        <w:fldChar w:fldCharType="end"/>
      </w:r>
      <w:r w:rsidR="00D94F85">
        <w:rPr>
          <w:rFonts w:eastAsiaTheme="minorEastAsia" w:hint="eastAsia"/>
          <w:lang w:val="en-GB" w:eastAsia="zh-CN"/>
        </w:rPr>
        <w:t xml:space="preserve"> </w:t>
      </w:r>
      <w:r w:rsidR="00992B84">
        <w:rPr>
          <w:lang w:val="en-GB"/>
        </w:rPr>
        <w:fldChar w:fldCharType="begin"/>
      </w:r>
      <w:r w:rsidR="00992B84">
        <w:rPr>
          <w:lang w:val="en-GB"/>
        </w:rPr>
        <w:instrText xml:space="preserve"> REF _Ref489822929 \r \h </w:instrText>
      </w:r>
      <w:r w:rsidR="00992B84">
        <w:rPr>
          <w:lang w:val="en-GB"/>
        </w:rPr>
      </w:r>
      <w:r w:rsidR="00992B84">
        <w:rPr>
          <w:lang w:val="en-GB"/>
        </w:rPr>
        <w:fldChar w:fldCharType="separate"/>
      </w:r>
      <w:r w:rsidR="00500903">
        <w:rPr>
          <w:lang w:val="en-GB"/>
        </w:rPr>
        <w:t>[6]</w:t>
      </w:r>
      <w:r w:rsidR="00992B84">
        <w:rPr>
          <w:lang w:val="en-GB"/>
        </w:rPr>
        <w:fldChar w:fldCharType="end"/>
      </w:r>
      <w:r w:rsidR="00D94F85">
        <w:rPr>
          <w:rFonts w:eastAsiaTheme="minorEastAsia" w:hint="eastAsia"/>
          <w:lang w:val="en-GB" w:eastAsia="zh-CN"/>
        </w:rPr>
        <w:t xml:space="preserve"> </w:t>
      </w:r>
      <w:r w:rsidR="00992B84">
        <w:rPr>
          <w:lang w:val="en-GB"/>
        </w:rPr>
        <w:fldChar w:fldCharType="begin"/>
      </w:r>
      <w:r w:rsidR="00992B84">
        <w:rPr>
          <w:lang w:val="en-GB"/>
        </w:rPr>
        <w:instrText xml:space="preserve"> REF _Ref489822930 \r \h </w:instrText>
      </w:r>
      <w:r w:rsidR="00992B84">
        <w:rPr>
          <w:lang w:val="en-GB"/>
        </w:rPr>
      </w:r>
      <w:r w:rsidR="00992B84">
        <w:rPr>
          <w:lang w:val="en-GB"/>
        </w:rPr>
        <w:fldChar w:fldCharType="separate"/>
      </w:r>
      <w:r w:rsidR="00500903">
        <w:rPr>
          <w:lang w:val="en-GB"/>
        </w:rPr>
        <w:t>[7]</w:t>
      </w:r>
      <w:r w:rsidR="00992B84">
        <w:rPr>
          <w:lang w:val="en-GB"/>
        </w:rPr>
        <w:fldChar w:fldCharType="end"/>
      </w:r>
      <w:r>
        <w:rPr>
          <w:lang w:val="en-GB"/>
        </w:rPr>
        <w:t xml:space="preserve">. </w:t>
      </w:r>
      <w:r w:rsidR="001B37E4">
        <w:rPr>
          <w:lang w:val="en-GB"/>
        </w:rPr>
        <w:t xml:space="preserve">FDM between the SS block and the paging transmissions may be </w:t>
      </w:r>
      <w:r w:rsidR="001B37E4" w:rsidRPr="00166A6E">
        <w:t>an efficient solution</w:t>
      </w:r>
      <w:r w:rsidR="001B37E4" w:rsidRPr="001B37E4">
        <w:t xml:space="preserve"> </w:t>
      </w:r>
      <w:r w:rsidR="001B37E4">
        <w:t>especially i</w:t>
      </w:r>
      <w:r w:rsidR="001B37E4" w:rsidRPr="001B37E4">
        <w:t>n higher frequencies</w:t>
      </w:r>
      <w:r w:rsidR="001B37E4">
        <w:t xml:space="preserve"> where</w:t>
      </w:r>
      <w:r w:rsidR="001B37E4" w:rsidRPr="001B37E4">
        <w:t xml:space="preserve"> sweeping of narrow</w:t>
      </w:r>
      <w:r w:rsidR="001B37E4">
        <w:t xml:space="preserve"> beams may be used.</w:t>
      </w:r>
      <w:r w:rsidR="003827C5">
        <w:t xml:space="preserve"> In this case, UE can </w:t>
      </w:r>
      <w:r w:rsidR="00F45729">
        <w:t xml:space="preserve">implicitly </w:t>
      </w:r>
      <w:r w:rsidR="003827C5">
        <w:t xml:space="preserve">assume the </w:t>
      </w:r>
      <w:r w:rsidR="00F45729">
        <w:t>association</w:t>
      </w:r>
      <w:r w:rsidR="003827C5">
        <w:t xml:space="preserve"> </w:t>
      </w:r>
      <w:r w:rsidR="00F45729">
        <w:t>between</w:t>
      </w:r>
      <w:r w:rsidR="003827C5">
        <w:t xml:space="preserve"> the SS </w:t>
      </w:r>
      <w:r w:rsidR="00604EAA">
        <w:t>block</w:t>
      </w:r>
      <w:r w:rsidR="00F45729">
        <w:t xml:space="preserve"> </w:t>
      </w:r>
      <w:r w:rsidR="003827C5">
        <w:t>and the paging transmissions with</w:t>
      </w:r>
      <w:r w:rsidR="00F45729">
        <w:t>in</w:t>
      </w:r>
      <w:r w:rsidR="003827C5">
        <w:t xml:space="preserve"> the same symbols.</w:t>
      </w:r>
      <w:r w:rsidR="001B37E4">
        <w:t xml:space="preserve"> However, such solution may not work for the UE with a minimal BW that suitable only for SS block reception. </w:t>
      </w:r>
      <w:r w:rsidR="00D94F85">
        <w:rPr>
          <w:rFonts w:eastAsiaTheme="minorEastAsia" w:hint="eastAsia"/>
          <w:lang w:eastAsia="zh-CN"/>
        </w:rPr>
        <w:t>Another potential solution is that paging can be</w:t>
      </w:r>
      <w:r w:rsidR="00A1442A">
        <w:rPr>
          <w:rFonts w:eastAsiaTheme="minorEastAsia"/>
          <w:lang w:eastAsia="zh-CN"/>
        </w:rPr>
        <w:t xml:space="preserve"> transmitted </w:t>
      </w:r>
      <w:r w:rsidR="00A1442A">
        <w:rPr>
          <w:rFonts w:eastAsiaTheme="minorEastAsia" w:hint="eastAsia"/>
          <w:lang w:eastAsia="zh-CN"/>
        </w:rPr>
        <w:t>on</w:t>
      </w:r>
      <w:r w:rsidR="00D94F85" w:rsidRPr="00D94F85">
        <w:rPr>
          <w:rFonts w:eastAsiaTheme="minorEastAsia"/>
          <w:lang w:eastAsia="zh-CN"/>
        </w:rPr>
        <w:t xml:space="preserve"> </w:t>
      </w:r>
      <w:r w:rsidR="00A1442A">
        <w:rPr>
          <w:rFonts w:eastAsiaTheme="minorEastAsia" w:hint="eastAsia"/>
          <w:lang w:eastAsia="zh-CN"/>
        </w:rPr>
        <w:t xml:space="preserve">the </w:t>
      </w:r>
      <w:r w:rsidR="00D94F85" w:rsidRPr="00D94F85">
        <w:rPr>
          <w:rFonts w:eastAsiaTheme="minorEastAsia"/>
          <w:lang w:eastAsia="zh-CN"/>
        </w:rPr>
        <w:t xml:space="preserve">unused resources </w:t>
      </w:r>
      <w:r w:rsidR="00E1393E">
        <w:rPr>
          <w:rFonts w:eastAsiaTheme="minorEastAsia" w:hint="eastAsia"/>
          <w:lang w:eastAsia="zh-CN"/>
        </w:rPr>
        <w:t>in</w:t>
      </w:r>
      <w:r w:rsidR="00D94F85" w:rsidRPr="00D94F85">
        <w:rPr>
          <w:rFonts w:eastAsiaTheme="minorEastAsia"/>
          <w:lang w:eastAsia="zh-CN"/>
        </w:rPr>
        <w:t xml:space="preserve"> SS block</w:t>
      </w:r>
      <w:r w:rsidR="00A1442A">
        <w:rPr>
          <w:rFonts w:eastAsiaTheme="minorEastAsia" w:hint="eastAsia"/>
          <w:lang w:eastAsia="zh-CN"/>
        </w:rPr>
        <w:t xml:space="preserve">, which is discussed in our companion contribution </w:t>
      </w:r>
      <w:r w:rsidR="00A1442A">
        <w:fldChar w:fldCharType="begin"/>
      </w:r>
      <w:r w:rsidR="00A1442A">
        <w:instrText xml:space="preserve"> REF _Ref489823021 \r \h </w:instrText>
      </w:r>
      <w:r w:rsidR="00A1442A">
        <w:fldChar w:fldCharType="separate"/>
      </w:r>
      <w:r w:rsidR="00500903">
        <w:t>[9]</w:t>
      </w:r>
      <w:r w:rsidR="00A1442A">
        <w:fldChar w:fldCharType="end"/>
      </w:r>
      <w:r w:rsidR="00A1442A">
        <w:rPr>
          <w:rFonts w:eastAsiaTheme="minorEastAsia" w:hint="eastAsia"/>
          <w:lang w:eastAsia="zh-CN"/>
        </w:rPr>
        <w:t xml:space="preserve">; while for this solution, whether the capacity for </w:t>
      </w:r>
      <w:r w:rsidR="00E1393E">
        <w:rPr>
          <w:rFonts w:eastAsiaTheme="minorEastAsia"/>
          <w:lang w:eastAsia="zh-CN"/>
        </w:rPr>
        <w:t>p</w:t>
      </w:r>
      <w:r w:rsidR="00A1442A">
        <w:rPr>
          <w:rFonts w:eastAsiaTheme="minorEastAsia" w:hint="eastAsia"/>
          <w:lang w:eastAsia="zh-CN"/>
        </w:rPr>
        <w:t xml:space="preserve">aging is enough on the </w:t>
      </w:r>
      <w:r w:rsidR="00A1442A" w:rsidRPr="00D94F85">
        <w:rPr>
          <w:rFonts w:eastAsiaTheme="minorEastAsia"/>
          <w:lang w:eastAsia="zh-CN"/>
        </w:rPr>
        <w:t>unused resources of SS block</w:t>
      </w:r>
      <w:r w:rsidR="00A1442A">
        <w:rPr>
          <w:rFonts w:eastAsiaTheme="minorEastAsia" w:hint="eastAsia"/>
          <w:lang w:eastAsia="zh-CN"/>
        </w:rPr>
        <w:t xml:space="preserve"> should be carefully evaluated.</w:t>
      </w:r>
    </w:p>
    <w:p w:rsidR="001B37E4" w:rsidRDefault="001B37E4" w:rsidP="009C4C06">
      <w:pPr>
        <w:pStyle w:val="a0"/>
        <w:spacing w:after="0"/>
        <w:rPr>
          <w:lang w:val="en-GB"/>
        </w:rPr>
      </w:pPr>
    </w:p>
    <w:p w:rsidR="00556B99" w:rsidRDefault="003827C5" w:rsidP="009C4C06">
      <w:pPr>
        <w:pStyle w:val="a0"/>
        <w:spacing w:after="0"/>
        <w:rPr>
          <w:rFonts w:eastAsia="宋体"/>
          <w:lang w:eastAsia="zh-CN"/>
        </w:rPr>
      </w:pPr>
      <w:r>
        <w:rPr>
          <w:lang w:val="en-GB"/>
        </w:rPr>
        <w:t>If TDM between the SS</w:t>
      </w:r>
      <w:r w:rsidRPr="003827C5">
        <w:rPr>
          <w:lang w:val="en-GB"/>
        </w:rPr>
        <w:t xml:space="preserve"> </w:t>
      </w:r>
      <w:r>
        <w:rPr>
          <w:lang w:val="en-GB"/>
        </w:rPr>
        <w:t>block and the paging transmissions is applied, t</w:t>
      </w:r>
      <w:r w:rsidR="00B047DE">
        <w:rPr>
          <w:lang w:val="en-GB"/>
        </w:rPr>
        <w:t xml:space="preserve">he UE should be able to find the </w:t>
      </w:r>
      <w:r w:rsidR="00B047DE">
        <w:t xml:space="preserve">appropriate beam for monitoring the paging message. The procedure similar to the SS block reception can be applied also for paging monitoring. However, such </w:t>
      </w:r>
      <w:r w:rsidR="00D94F85">
        <w:rPr>
          <w:rFonts w:eastAsiaTheme="minorEastAsia" w:hint="eastAsia"/>
          <w:lang w:eastAsia="zh-CN"/>
        </w:rPr>
        <w:t xml:space="preserve">kind of </w:t>
      </w:r>
      <w:r w:rsidR="00B047DE">
        <w:t xml:space="preserve">power inefficient way should be avoided, given that some preliminary beam adaption has been done for the SS block reception. </w:t>
      </w:r>
      <w:r w:rsidR="00F45729">
        <w:t xml:space="preserve">In this case, the UE should be aware of the </w:t>
      </w:r>
      <w:r w:rsidR="00F53DEE">
        <w:t>association</w:t>
      </w:r>
      <w:r w:rsidR="00F45729">
        <w:t xml:space="preserve"> between the SS </w:t>
      </w:r>
      <w:r w:rsidR="00604EAA">
        <w:t>block</w:t>
      </w:r>
      <w:r w:rsidR="00F45729">
        <w:t xml:space="preserve"> and the search spacing for the paging DCI as well as the paging message</w:t>
      </w:r>
      <w:r w:rsidR="00992B84">
        <w:t xml:space="preserve"> </w:t>
      </w:r>
      <w:r w:rsidR="00992B84">
        <w:fldChar w:fldCharType="begin"/>
      </w:r>
      <w:r w:rsidR="00992B84">
        <w:instrText xml:space="preserve"> REF _Ref489823021 \r \h </w:instrText>
      </w:r>
      <w:r w:rsidR="00992B84">
        <w:fldChar w:fldCharType="separate"/>
      </w:r>
      <w:r w:rsidR="00500903">
        <w:t>[9]</w:t>
      </w:r>
      <w:r w:rsidR="00992B84">
        <w:fldChar w:fldCharType="end"/>
      </w:r>
      <w:r w:rsidR="00F45729">
        <w:t xml:space="preserve">. Such linkage can be predefined or configured (broadcasted) by network. </w:t>
      </w:r>
      <w:r w:rsidR="00F53DEE">
        <w:t xml:space="preserve">By this way, the UE can identify the exact </w:t>
      </w:r>
      <w:r w:rsidR="0075391D" w:rsidRPr="00984CED">
        <w:rPr>
          <w:lang w:val="en-GB"/>
        </w:rPr>
        <w:t>time slots</w:t>
      </w:r>
      <w:r w:rsidR="0075391D">
        <w:t xml:space="preserve"> of </w:t>
      </w:r>
      <w:r w:rsidR="00F53DEE">
        <w:t>paging occasion for paging monitoring, so that the unnecessary power consumption can be eliminated.</w:t>
      </w:r>
    </w:p>
    <w:p w:rsidR="0078309E" w:rsidRDefault="0078309E" w:rsidP="009C4C06">
      <w:pPr>
        <w:pStyle w:val="a0"/>
        <w:spacing w:after="0"/>
        <w:rPr>
          <w:rFonts w:eastAsia="宋体"/>
          <w:lang w:eastAsia="zh-CN"/>
        </w:rPr>
      </w:pPr>
    </w:p>
    <w:p w:rsidR="004C1A54" w:rsidRPr="00407D19" w:rsidRDefault="004C1A54" w:rsidP="00AE70AC">
      <w:pPr>
        <w:pStyle w:val="a5"/>
        <w:spacing w:before="0" w:after="0"/>
        <w:rPr>
          <w:rFonts w:eastAsia="宋体"/>
          <w:lang w:eastAsia="zh-CN"/>
        </w:rPr>
      </w:pPr>
      <w:bookmarkStart w:id="6" w:name="_Ref485165211"/>
      <w:r w:rsidRPr="00407D19">
        <w:t xml:space="preserve">Proposal </w:t>
      </w:r>
      <w:fldSimple w:instr=" SEQ Proposal \* ARABIC ">
        <w:r w:rsidR="00500903">
          <w:rPr>
            <w:noProof/>
          </w:rPr>
          <w:t>3</w:t>
        </w:r>
      </w:fldSimple>
      <w:r w:rsidRPr="00407D19">
        <w:t>:</w:t>
      </w:r>
      <w:r>
        <w:t xml:space="preserve"> </w:t>
      </w:r>
      <w:r w:rsidR="00192169">
        <w:t xml:space="preserve">The </w:t>
      </w:r>
      <w:r w:rsidR="00F53DEE">
        <w:t xml:space="preserve">association between the SS </w:t>
      </w:r>
      <w:r w:rsidR="00604EAA">
        <w:t>block</w:t>
      </w:r>
      <w:r w:rsidR="00F53DEE">
        <w:t xml:space="preserve"> and the search spacing for the paging DCI as well as the paging message</w:t>
      </w:r>
      <w:r w:rsidR="00604EAA">
        <w:t xml:space="preserve"> should be predefined or configured to UE, so that the UE can only monitor the associated search space for paging</w:t>
      </w:r>
      <w:r w:rsidRPr="00407D19">
        <w:rPr>
          <w:rFonts w:eastAsia="宋体"/>
          <w:lang w:eastAsia="zh-CN"/>
        </w:rPr>
        <w:t>.</w:t>
      </w:r>
      <w:bookmarkEnd w:id="6"/>
      <w:r w:rsidRPr="00407D19">
        <w:rPr>
          <w:rFonts w:eastAsia="宋体"/>
          <w:lang w:eastAsia="zh-CN"/>
        </w:rPr>
        <w:t xml:space="preserve"> </w:t>
      </w:r>
    </w:p>
    <w:p w:rsidR="009C4C06" w:rsidRDefault="009C4C06" w:rsidP="009C4C06">
      <w:pPr>
        <w:pStyle w:val="a0"/>
        <w:spacing w:after="0"/>
        <w:rPr>
          <w:lang w:eastAsia="ja-JP"/>
        </w:rPr>
      </w:pPr>
    </w:p>
    <w:p w:rsidR="00480DDD" w:rsidRPr="00407D19" w:rsidRDefault="00A77FFD" w:rsidP="00480DDD">
      <w:pPr>
        <w:pStyle w:val="2"/>
        <w:numPr>
          <w:ilvl w:val="1"/>
          <w:numId w:val="21"/>
        </w:numPr>
        <w:rPr>
          <w:rFonts w:ascii="Arial" w:hAnsi="Arial"/>
          <w:b w:val="0"/>
        </w:rPr>
      </w:pPr>
      <w:r>
        <w:rPr>
          <w:rFonts w:ascii="Arial" w:hAnsi="Arial"/>
          <w:b w:val="0"/>
        </w:rPr>
        <w:t>Paging in wider bandwidth</w:t>
      </w:r>
    </w:p>
    <w:p w:rsidR="002820D0" w:rsidRDefault="00C51406" w:rsidP="00C51406">
      <w:pPr>
        <w:pStyle w:val="a0"/>
        <w:spacing w:after="0"/>
        <w:rPr>
          <w:rFonts w:eastAsia="宋体"/>
          <w:lang w:eastAsia="zh-CN"/>
        </w:rPr>
      </w:pPr>
      <w:r>
        <w:rPr>
          <w:rFonts w:eastAsia="宋体"/>
          <w:lang w:eastAsia="zh-CN"/>
        </w:rPr>
        <w:t>It has also been agreed that multiple SS block transmissions</w:t>
      </w:r>
      <w:r w:rsidRPr="003A5597">
        <w:rPr>
          <w:rFonts w:eastAsia="宋体"/>
          <w:lang w:eastAsia="zh-CN"/>
        </w:rPr>
        <w:t xml:space="preserve"> </w:t>
      </w:r>
      <w:r>
        <w:rPr>
          <w:rFonts w:eastAsia="宋体"/>
          <w:lang w:eastAsia="zh-CN"/>
        </w:rPr>
        <w:t xml:space="preserve">in wideband CC are supported for NR. </w:t>
      </w:r>
      <w:r w:rsidR="004505BD">
        <w:rPr>
          <w:rFonts w:eastAsia="宋体"/>
          <w:lang w:eastAsia="zh-CN"/>
        </w:rPr>
        <w:t xml:space="preserve">UEs in </w:t>
      </w:r>
      <w:r w:rsidR="004505BD" w:rsidRPr="00984CED">
        <w:rPr>
          <w:lang w:val="en-GB"/>
        </w:rPr>
        <w:t xml:space="preserve">RRC_IDLE and RRC_INACTVE state </w:t>
      </w:r>
      <w:r w:rsidR="004505BD">
        <w:rPr>
          <w:rFonts w:eastAsia="宋体"/>
          <w:lang w:eastAsia="zh-CN"/>
        </w:rPr>
        <w:t xml:space="preserve">may only camp on the frequency sub-band associated to one of the SS block transmissions, and monitors the CORESET </w:t>
      </w:r>
      <w:r w:rsidR="004505BD">
        <w:rPr>
          <w:lang w:eastAsia="ja-JP"/>
        </w:rPr>
        <w:t>confined within that frequency sub-band</w:t>
      </w:r>
      <w:r w:rsidR="00B2246C">
        <w:rPr>
          <w:lang w:eastAsia="ja-JP"/>
        </w:rPr>
        <w:t>, or said</w:t>
      </w:r>
      <w:r w:rsidR="004505BD">
        <w:rPr>
          <w:lang w:eastAsia="ja-JP"/>
        </w:rPr>
        <w:t xml:space="preserve"> bandwidth part from system perspective</w:t>
      </w:r>
      <w:r w:rsidR="00B2246C">
        <w:rPr>
          <w:lang w:eastAsia="ja-JP"/>
        </w:rPr>
        <w:t xml:space="preserve"> for convenience</w:t>
      </w:r>
      <w:r w:rsidR="004505BD">
        <w:rPr>
          <w:rFonts w:eastAsia="宋体"/>
          <w:lang w:eastAsia="zh-CN"/>
        </w:rPr>
        <w:t>.</w:t>
      </w:r>
      <w:r w:rsidR="004505BD" w:rsidRPr="008B196A">
        <w:rPr>
          <w:rFonts w:eastAsia="宋体"/>
          <w:lang w:eastAsia="zh-CN"/>
        </w:rPr>
        <w:t xml:space="preserve"> </w:t>
      </w:r>
      <w:r w:rsidR="004505BD">
        <w:rPr>
          <w:rFonts w:eastAsia="宋体"/>
          <w:lang w:eastAsia="zh-CN"/>
        </w:rPr>
        <w:t>This is beneficial from traffic balance perspective</w:t>
      </w:r>
      <w:r w:rsidR="00992B84">
        <w:rPr>
          <w:rFonts w:eastAsia="宋体"/>
          <w:lang w:eastAsia="zh-CN"/>
        </w:rPr>
        <w:t xml:space="preserve"> </w:t>
      </w:r>
      <w:r w:rsidR="00AE59C6">
        <w:rPr>
          <w:rFonts w:eastAsia="宋体"/>
          <w:lang w:eastAsia="zh-CN"/>
        </w:rPr>
        <w:fldChar w:fldCharType="begin"/>
      </w:r>
      <w:r w:rsidR="00AE59C6">
        <w:rPr>
          <w:rFonts w:eastAsia="宋体"/>
          <w:lang w:eastAsia="zh-CN"/>
        </w:rPr>
        <w:instrText xml:space="preserve"> REF _Ref489823225 \r \h </w:instrText>
      </w:r>
      <w:r w:rsidR="00AE59C6">
        <w:rPr>
          <w:rFonts w:eastAsia="宋体"/>
          <w:lang w:eastAsia="zh-CN"/>
        </w:rPr>
      </w:r>
      <w:r w:rsidR="00AE59C6">
        <w:rPr>
          <w:rFonts w:eastAsia="宋体"/>
          <w:lang w:eastAsia="zh-CN"/>
        </w:rPr>
        <w:fldChar w:fldCharType="separate"/>
      </w:r>
      <w:r w:rsidR="00500903">
        <w:rPr>
          <w:rFonts w:eastAsia="宋体"/>
          <w:lang w:eastAsia="zh-CN"/>
        </w:rPr>
        <w:t>[10]</w:t>
      </w:r>
      <w:r w:rsidR="00AE59C6">
        <w:rPr>
          <w:rFonts w:eastAsia="宋体"/>
          <w:lang w:eastAsia="zh-CN"/>
        </w:rPr>
        <w:fldChar w:fldCharType="end"/>
      </w:r>
      <w:r w:rsidR="004505BD">
        <w:rPr>
          <w:rFonts w:eastAsia="宋体"/>
          <w:lang w:eastAsia="zh-CN"/>
        </w:rPr>
        <w:t xml:space="preserve">; however, it is worth noting that the network </w:t>
      </w:r>
      <w:r w:rsidR="004505BD" w:rsidRPr="009050C6">
        <w:rPr>
          <w:rFonts w:eastAsia="宋体"/>
          <w:lang w:eastAsia="zh-CN"/>
        </w:rPr>
        <w:t>would not be aware of</w:t>
      </w:r>
      <w:r w:rsidR="004505BD">
        <w:rPr>
          <w:rFonts w:eastAsia="宋体"/>
          <w:lang w:eastAsia="zh-CN"/>
        </w:rPr>
        <w:t xml:space="preserve"> the actual bandwidth part UE camping on</w:t>
      </w:r>
      <w:r w:rsidR="002820D0">
        <w:rPr>
          <w:rFonts w:eastAsia="宋体"/>
          <w:lang w:eastAsia="zh-CN"/>
        </w:rPr>
        <w:t xml:space="preserve">, and thus, would not know where to broadcast the paging message. </w:t>
      </w:r>
    </w:p>
    <w:p w:rsidR="002820D0" w:rsidRDefault="002820D0" w:rsidP="00C51406">
      <w:pPr>
        <w:pStyle w:val="a0"/>
        <w:spacing w:after="0"/>
        <w:rPr>
          <w:rFonts w:eastAsia="宋体"/>
          <w:lang w:eastAsia="zh-CN"/>
        </w:rPr>
      </w:pPr>
    </w:p>
    <w:p w:rsidR="00C616A6" w:rsidRDefault="00C616A6" w:rsidP="00C51406">
      <w:pPr>
        <w:pStyle w:val="a0"/>
        <w:spacing w:after="0"/>
        <w:rPr>
          <w:rFonts w:eastAsia="宋体"/>
          <w:lang w:eastAsia="zh-CN"/>
        </w:rPr>
      </w:pPr>
      <w:r>
        <w:rPr>
          <w:rFonts w:eastAsia="宋体"/>
          <w:lang w:eastAsia="zh-CN"/>
        </w:rPr>
        <w:t xml:space="preserve">One possibility </w:t>
      </w:r>
      <w:r w:rsidR="00546D61">
        <w:rPr>
          <w:rFonts w:eastAsia="宋体"/>
          <w:lang w:eastAsia="zh-CN"/>
        </w:rPr>
        <w:t xml:space="preserve">to </w:t>
      </w:r>
      <w:r w:rsidR="00A1442A">
        <w:rPr>
          <w:rFonts w:eastAsia="宋体" w:hint="eastAsia"/>
          <w:lang w:eastAsia="zh-CN"/>
        </w:rPr>
        <w:t xml:space="preserve">solve </w:t>
      </w:r>
      <w:r w:rsidR="00546D61">
        <w:rPr>
          <w:rFonts w:eastAsia="宋体"/>
          <w:lang w:eastAsia="zh-CN"/>
        </w:rPr>
        <w:t xml:space="preserve">this issue </w:t>
      </w:r>
      <w:r>
        <w:rPr>
          <w:rFonts w:eastAsia="宋体"/>
          <w:lang w:eastAsia="zh-CN"/>
        </w:rPr>
        <w:t>is that network only broadcast paging messages in one of the bandwidth part associated to the SS block</w:t>
      </w:r>
      <w:r w:rsidR="002820D0">
        <w:rPr>
          <w:rFonts w:eastAsia="宋体"/>
          <w:lang w:eastAsia="zh-CN"/>
        </w:rPr>
        <w:t>, but</w:t>
      </w:r>
      <w:r>
        <w:rPr>
          <w:rFonts w:eastAsia="宋体"/>
          <w:lang w:eastAsia="zh-CN"/>
        </w:rPr>
        <w:t xml:space="preserve"> </w:t>
      </w:r>
      <w:r w:rsidR="002820D0">
        <w:rPr>
          <w:rFonts w:eastAsia="宋体"/>
          <w:lang w:eastAsia="zh-CN"/>
        </w:rPr>
        <w:t xml:space="preserve">obviously this is not preferred as it </w:t>
      </w:r>
      <w:r w:rsidR="00A1442A">
        <w:rPr>
          <w:rFonts w:eastAsia="宋体" w:hint="eastAsia"/>
          <w:lang w:eastAsia="zh-CN"/>
        </w:rPr>
        <w:t>will eat up</w:t>
      </w:r>
      <w:r w:rsidR="002820D0">
        <w:rPr>
          <w:rFonts w:eastAsia="宋体"/>
          <w:lang w:eastAsia="zh-CN"/>
        </w:rPr>
        <w:t xml:space="preserve"> the traffic balance gain. Another way is that, the network simply duplicates the paging message transmissions to all the bandwidth parts containing the SS block transmissions. </w:t>
      </w:r>
      <w:r w:rsidR="00546D61">
        <w:rPr>
          <w:rFonts w:eastAsia="宋体"/>
          <w:lang w:eastAsia="zh-CN"/>
        </w:rPr>
        <w:t>This solution may work, with the cost of further increased paging signaling overhead.</w:t>
      </w:r>
      <w:r w:rsidR="00E60007">
        <w:rPr>
          <w:rFonts w:eastAsia="宋体"/>
          <w:lang w:eastAsia="zh-CN"/>
        </w:rPr>
        <w:t xml:space="preserve"> </w:t>
      </w:r>
    </w:p>
    <w:p w:rsidR="00C616A6" w:rsidRDefault="00C616A6" w:rsidP="00C51406">
      <w:pPr>
        <w:pStyle w:val="a0"/>
        <w:spacing w:after="0"/>
        <w:rPr>
          <w:rFonts w:eastAsia="宋体"/>
          <w:lang w:eastAsia="zh-CN"/>
        </w:rPr>
      </w:pPr>
    </w:p>
    <w:p w:rsidR="00C032E7" w:rsidRDefault="00C616A6" w:rsidP="00C51406">
      <w:pPr>
        <w:pStyle w:val="a0"/>
        <w:spacing w:after="0"/>
        <w:rPr>
          <w:rFonts w:eastAsia="宋体"/>
          <w:lang w:eastAsia="zh-CN"/>
        </w:rPr>
      </w:pPr>
      <w:r>
        <w:rPr>
          <w:rFonts w:eastAsia="宋体"/>
          <w:lang w:eastAsia="zh-CN"/>
        </w:rPr>
        <w:t xml:space="preserve">Some enhancements can be considered </w:t>
      </w:r>
      <w:r w:rsidR="004505BD">
        <w:rPr>
          <w:rFonts w:eastAsia="宋体"/>
          <w:lang w:eastAsia="zh-CN"/>
        </w:rPr>
        <w:t xml:space="preserve">to </w:t>
      </w:r>
      <w:r>
        <w:rPr>
          <w:rFonts w:eastAsia="宋体"/>
          <w:lang w:eastAsia="zh-CN"/>
        </w:rPr>
        <w:t>minimize</w:t>
      </w:r>
      <w:r w:rsidR="004505BD">
        <w:rPr>
          <w:rFonts w:eastAsia="宋体"/>
          <w:lang w:eastAsia="zh-CN"/>
        </w:rPr>
        <w:t xml:space="preserve"> this </w:t>
      </w:r>
      <w:r>
        <w:rPr>
          <w:rFonts w:eastAsia="宋体"/>
          <w:lang w:eastAsia="zh-CN"/>
        </w:rPr>
        <w:t xml:space="preserve">overhead. For example, </w:t>
      </w:r>
      <w:r w:rsidR="00E60007">
        <w:rPr>
          <w:rFonts w:eastAsia="宋体"/>
          <w:lang w:eastAsia="zh-CN"/>
        </w:rPr>
        <w:t>the paging DCI</w:t>
      </w:r>
      <w:r w:rsidR="00E136C9">
        <w:rPr>
          <w:rFonts w:eastAsia="宋体"/>
          <w:lang w:eastAsia="zh-CN"/>
        </w:rPr>
        <w:t>s</w:t>
      </w:r>
      <w:r w:rsidR="00E60007">
        <w:rPr>
          <w:rFonts w:eastAsia="宋体"/>
          <w:lang w:eastAsia="zh-CN"/>
        </w:rPr>
        <w:t xml:space="preserve"> </w:t>
      </w:r>
      <w:r w:rsidR="00E136C9">
        <w:rPr>
          <w:rFonts w:eastAsia="宋体"/>
          <w:lang w:eastAsia="zh-CN"/>
        </w:rPr>
        <w:t>sent on</w:t>
      </w:r>
      <w:r w:rsidR="00E60007">
        <w:rPr>
          <w:rFonts w:eastAsia="宋体"/>
          <w:lang w:eastAsia="zh-CN"/>
        </w:rPr>
        <w:t xml:space="preserve"> all the bandwidth parts</w:t>
      </w:r>
      <w:r w:rsidR="00E136C9">
        <w:rPr>
          <w:rFonts w:eastAsia="宋体"/>
          <w:lang w:eastAsia="zh-CN"/>
        </w:rPr>
        <w:t xml:space="preserve"> schedule the same PRB resources carrying the paging message, so that the overhead of PDSCH can be eliminated. This solution may have difficulty in control channel design, e.g. how to allocate PRB resources in the whole system bandwidth for idle mode UE considering RBG size determination, DCI size and overhead, etc. </w:t>
      </w:r>
      <w:r w:rsidR="00C032E7">
        <w:rPr>
          <w:rFonts w:eastAsia="宋体"/>
          <w:lang w:eastAsia="zh-CN"/>
        </w:rPr>
        <w:t>Moreover</w:t>
      </w:r>
      <w:r w:rsidR="007C2D37">
        <w:rPr>
          <w:rFonts w:eastAsia="宋体"/>
          <w:lang w:eastAsia="zh-CN"/>
        </w:rPr>
        <w:t>, i</w:t>
      </w:r>
      <w:r w:rsidR="00C032E7">
        <w:rPr>
          <w:rFonts w:eastAsia="宋体"/>
          <w:lang w:eastAsia="zh-CN"/>
        </w:rPr>
        <w:t xml:space="preserve">n </w:t>
      </w:r>
      <w:r w:rsidR="007C2D37">
        <w:rPr>
          <w:rFonts w:eastAsia="宋体"/>
          <w:lang w:eastAsia="zh-CN"/>
        </w:rPr>
        <w:t>some typical deployment scenarios where the numerologies</w:t>
      </w:r>
      <w:r w:rsidR="00C032E7">
        <w:rPr>
          <w:rFonts w:eastAsia="宋体"/>
          <w:lang w:eastAsia="zh-CN"/>
        </w:rPr>
        <w:t xml:space="preserve"> of bandwidth part</w:t>
      </w:r>
      <w:r w:rsidR="007C2D37">
        <w:rPr>
          <w:rFonts w:eastAsia="宋体"/>
          <w:lang w:eastAsia="zh-CN"/>
        </w:rPr>
        <w:t>s in the system</w:t>
      </w:r>
      <w:r w:rsidR="00C032E7">
        <w:rPr>
          <w:rFonts w:eastAsia="宋体"/>
          <w:lang w:eastAsia="zh-CN"/>
        </w:rPr>
        <w:t xml:space="preserve"> </w:t>
      </w:r>
      <w:r w:rsidR="005801B7">
        <w:rPr>
          <w:rFonts w:eastAsia="宋体" w:hint="eastAsia"/>
          <w:lang w:eastAsia="zh-CN"/>
        </w:rPr>
        <w:t xml:space="preserve">are </w:t>
      </w:r>
      <w:r w:rsidR="00C032E7">
        <w:rPr>
          <w:rFonts w:eastAsia="宋体"/>
          <w:lang w:eastAsia="zh-CN"/>
        </w:rPr>
        <w:t xml:space="preserve">different, </w:t>
      </w:r>
      <w:r w:rsidR="007C2D37">
        <w:rPr>
          <w:rFonts w:eastAsia="宋体"/>
          <w:lang w:eastAsia="zh-CN"/>
        </w:rPr>
        <w:t>this enhancement does not work because RAN1 has agreed that f</w:t>
      </w:r>
      <w:r w:rsidR="007C2D37" w:rsidRPr="007C2D37">
        <w:rPr>
          <w:rFonts w:eastAsia="宋体"/>
          <w:lang w:eastAsia="zh-CN"/>
        </w:rPr>
        <w:t>or paging, the same subcarrier spacing is used for data and control channels</w:t>
      </w:r>
      <w:r w:rsidR="00604EAA">
        <w:rPr>
          <w:rFonts w:eastAsia="宋体"/>
          <w:lang w:eastAsia="zh-CN"/>
        </w:rPr>
        <w:t xml:space="preserve"> </w:t>
      </w:r>
      <w:r w:rsidR="0074491A">
        <w:rPr>
          <w:rFonts w:eastAsia="宋体"/>
          <w:lang w:eastAsia="zh-CN"/>
        </w:rPr>
        <w:fldChar w:fldCharType="begin"/>
      </w:r>
      <w:r w:rsidR="0074491A">
        <w:rPr>
          <w:rFonts w:eastAsia="宋体"/>
          <w:lang w:eastAsia="zh-CN"/>
        </w:rPr>
        <w:instrText xml:space="preserve"> REF _Ref489688866 \r \h </w:instrText>
      </w:r>
      <w:r w:rsidR="0074491A">
        <w:rPr>
          <w:rFonts w:eastAsia="宋体"/>
          <w:lang w:eastAsia="zh-CN"/>
        </w:rPr>
      </w:r>
      <w:r w:rsidR="0074491A">
        <w:rPr>
          <w:rFonts w:eastAsia="宋体"/>
          <w:lang w:eastAsia="zh-CN"/>
        </w:rPr>
        <w:fldChar w:fldCharType="separate"/>
      </w:r>
      <w:r w:rsidR="00500903">
        <w:rPr>
          <w:rFonts w:eastAsia="宋体"/>
          <w:lang w:eastAsia="zh-CN"/>
        </w:rPr>
        <w:t>[2]</w:t>
      </w:r>
      <w:r w:rsidR="0074491A">
        <w:rPr>
          <w:rFonts w:eastAsia="宋体"/>
          <w:lang w:eastAsia="zh-CN"/>
        </w:rPr>
        <w:fldChar w:fldCharType="end"/>
      </w:r>
      <w:r w:rsidR="007C2D37">
        <w:rPr>
          <w:rFonts w:eastAsia="宋体"/>
          <w:lang w:eastAsia="zh-CN"/>
        </w:rPr>
        <w:t>.</w:t>
      </w:r>
    </w:p>
    <w:p w:rsidR="00C032E7" w:rsidRDefault="00C032E7" w:rsidP="00C51406">
      <w:pPr>
        <w:pStyle w:val="a0"/>
        <w:spacing w:after="0"/>
        <w:rPr>
          <w:rFonts w:eastAsia="宋体"/>
          <w:lang w:eastAsia="zh-CN"/>
        </w:rPr>
      </w:pPr>
    </w:p>
    <w:p w:rsidR="00E57F39" w:rsidRDefault="00E57F39" w:rsidP="00C51406">
      <w:pPr>
        <w:pStyle w:val="a0"/>
        <w:spacing w:after="0"/>
        <w:rPr>
          <w:rFonts w:eastAsia="宋体"/>
          <w:lang w:eastAsia="zh-CN"/>
        </w:rPr>
      </w:pPr>
      <w:r w:rsidRPr="00E57F39">
        <w:rPr>
          <w:rFonts w:eastAsia="宋体"/>
          <w:noProof/>
          <w:lang w:eastAsia="zh-CN"/>
        </w:rPr>
        <w:lastRenderedPageBreak/>
        <w:drawing>
          <wp:inline distT="0" distB="0" distL="0" distR="0" wp14:anchorId="31651EF7" wp14:editId="0F61AB4C">
            <wp:extent cx="5733415" cy="2089628"/>
            <wp:effectExtent l="0" t="0" r="63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3415" cy="2089628"/>
                    </a:xfrm>
                    <a:prstGeom prst="rect">
                      <a:avLst/>
                    </a:prstGeom>
                    <a:noFill/>
                    <a:ln>
                      <a:noFill/>
                    </a:ln>
                  </pic:spPr>
                </pic:pic>
              </a:graphicData>
            </a:graphic>
          </wp:inline>
        </w:drawing>
      </w:r>
    </w:p>
    <w:p w:rsidR="00E57F39" w:rsidRDefault="00E57F39" w:rsidP="00500903">
      <w:pPr>
        <w:pStyle w:val="a0"/>
        <w:spacing w:after="0"/>
        <w:jc w:val="center"/>
        <w:rPr>
          <w:rFonts w:eastAsia="宋体"/>
          <w:lang w:eastAsia="zh-CN"/>
        </w:rPr>
      </w:pPr>
      <w:r>
        <w:rPr>
          <w:rFonts w:eastAsia="宋体" w:hint="eastAsia"/>
          <w:lang w:eastAsia="zh-CN"/>
        </w:rPr>
        <w:t>F</w:t>
      </w:r>
      <w:r>
        <w:rPr>
          <w:rFonts w:eastAsia="宋体"/>
          <w:lang w:eastAsia="zh-CN"/>
        </w:rPr>
        <w:t>igure 1</w:t>
      </w:r>
      <w:r>
        <w:rPr>
          <w:rFonts w:eastAsia="宋体" w:hint="eastAsia"/>
          <w:lang w:eastAsia="zh-CN"/>
        </w:rPr>
        <w:t xml:space="preserve">. Distributing </w:t>
      </w:r>
      <w:r>
        <w:rPr>
          <w:rFonts w:eastAsia="宋体"/>
          <w:lang w:eastAsia="zh-CN"/>
        </w:rPr>
        <w:t xml:space="preserve">paging occasions of </w:t>
      </w:r>
      <w:r>
        <w:rPr>
          <w:rFonts w:eastAsia="宋体" w:hint="eastAsia"/>
          <w:lang w:eastAsia="zh-CN"/>
        </w:rPr>
        <w:t xml:space="preserve">UEs </w:t>
      </w:r>
      <w:r>
        <w:rPr>
          <w:rFonts w:eastAsia="宋体"/>
          <w:lang w:eastAsia="zh-CN"/>
        </w:rPr>
        <w:t>to different BWPs</w:t>
      </w:r>
    </w:p>
    <w:p w:rsidR="00E57F39" w:rsidRDefault="00E57F39" w:rsidP="00C51406">
      <w:pPr>
        <w:pStyle w:val="a0"/>
        <w:spacing w:after="0"/>
        <w:rPr>
          <w:rFonts w:eastAsia="宋体"/>
          <w:lang w:eastAsia="zh-CN"/>
        </w:rPr>
      </w:pPr>
    </w:p>
    <w:p w:rsidR="00E60007" w:rsidRDefault="005801B7" w:rsidP="00C51406">
      <w:pPr>
        <w:pStyle w:val="a0"/>
        <w:spacing w:after="0"/>
        <w:rPr>
          <w:rFonts w:eastAsia="宋体"/>
          <w:lang w:eastAsia="zh-CN"/>
        </w:rPr>
      </w:pPr>
      <w:r>
        <w:rPr>
          <w:rFonts w:eastAsia="宋体" w:hint="eastAsia"/>
          <w:lang w:eastAsia="zh-CN"/>
        </w:rPr>
        <w:t>One</w:t>
      </w:r>
      <w:r w:rsidR="007C2D37">
        <w:rPr>
          <w:rFonts w:eastAsia="宋体"/>
          <w:lang w:eastAsia="zh-CN"/>
        </w:rPr>
        <w:t xml:space="preserve"> better enhancement </w:t>
      </w:r>
      <w:r>
        <w:rPr>
          <w:rFonts w:eastAsia="宋体" w:hint="eastAsia"/>
          <w:lang w:eastAsia="zh-CN"/>
        </w:rPr>
        <w:t xml:space="preserve">is to distribute </w:t>
      </w:r>
      <w:r w:rsidR="007C2D37">
        <w:rPr>
          <w:rFonts w:eastAsia="宋体"/>
          <w:lang w:eastAsia="zh-CN"/>
        </w:rPr>
        <w:t xml:space="preserve">the idle and inactive UEs to different bandwidth parts </w:t>
      </w:r>
      <w:r w:rsidR="00C0446A">
        <w:rPr>
          <w:rFonts w:eastAsia="宋体"/>
          <w:lang w:eastAsia="zh-CN"/>
        </w:rPr>
        <w:t xml:space="preserve">based on some rules, e.g. by a hashing formula </w:t>
      </w:r>
      <w:r w:rsidR="00C0446A">
        <w:t>derived from</w:t>
      </w:r>
      <w:r w:rsidR="007C2D37">
        <w:rPr>
          <w:rFonts w:eastAsia="宋体"/>
          <w:lang w:eastAsia="zh-CN"/>
        </w:rPr>
        <w:t xml:space="preserve"> </w:t>
      </w:r>
      <w:r w:rsidR="00C0446A">
        <w:rPr>
          <w:rFonts w:eastAsia="宋体"/>
          <w:lang w:eastAsia="zh-CN"/>
        </w:rPr>
        <w:t>the</w:t>
      </w:r>
      <w:r w:rsidR="007C2D37">
        <w:rPr>
          <w:rFonts w:eastAsia="宋体"/>
          <w:lang w:eastAsia="zh-CN"/>
        </w:rPr>
        <w:t xml:space="preserve"> UE IDs</w:t>
      </w:r>
      <w:r w:rsidR="00C0446A">
        <w:rPr>
          <w:rFonts w:eastAsia="宋体"/>
          <w:lang w:eastAsia="zh-CN"/>
        </w:rPr>
        <w:t xml:space="preserve">, similar to the way of </w:t>
      </w:r>
      <w:r w:rsidR="00C0446A">
        <w:rPr>
          <w:lang w:val="en-GB"/>
        </w:rPr>
        <w:t>distributing the UEs</w:t>
      </w:r>
      <w:r w:rsidR="00C0446A" w:rsidRPr="00984CED">
        <w:rPr>
          <w:lang w:val="en-GB"/>
        </w:rPr>
        <w:t xml:space="preserve"> to </w:t>
      </w:r>
      <w:r w:rsidR="00C0446A">
        <w:rPr>
          <w:lang w:val="en-GB"/>
        </w:rPr>
        <w:t>multiple</w:t>
      </w:r>
      <w:r w:rsidR="00C0446A" w:rsidRPr="00984CED">
        <w:rPr>
          <w:lang w:val="en-GB"/>
        </w:rPr>
        <w:t xml:space="preserve"> paging occasions</w:t>
      </w:r>
      <w:r w:rsidR="007C2D37">
        <w:rPr>
          <w:rFonts w:eastAsia="宋体"/>
          <w:lang w:eastAsia="zh-CN"/>
        </w:rPr>
        <w:t>.</w:t>
      </w:r>
      <w:r w:rsidR="00E57F39">
        <w:rPr>
          <w:rFonts w:eastAsia="宋体"/>
          <w:lang w:eastAsia="zh-CN"/>
        </w:rPr>
        <w:t xml:space="preserve"> For example, as illustrated in Figure 1, some UEs (UE1, UE2) </w:t>
      </w:r>
      <w:r w:rsidR="00C35A06">
        <w:rPr>
          <w:rFonts w:eastAsia="宋体"/>
          <w:lang w:eastAsia="zh-CN"/>
        </w:rPr>
        <w:t>wake</w:t>
      </w:r>
      <w:r w:rsidR="00E57F39">
        <w:rPr>
          <w:rFonts w:eastAsia="宋体"/>
          <w:lang w:eastAsia="zh-CN"/>
        </w:rPr>
        <w:t xml:space="preserve"> up on BWP #5 to monitoring their paging messages, while the other UEs (UE3, UE4) </w:t>
      </w:r>
      <w:r w:rsidR="00C35A06">
        <w:rPr>
          <w:rFonts w:eastAsia="宋体"/>
          <w:lang w:eastAsia="zh-CN"/>
        </w:rPr>
        <w:t xml:space="preserve">stay on another BWP (i.e. </w:t>
      </w:r>
      <w:r w:rsidR="00C35A06">
        <w:rPr>
          <w:rFonts w:eastAsia="宋体" w:hint="eastAsia"/>
          <w:lang w:eastAsia="zh-CN"/>
        </w:rPr>
        <w:t>BWP</w:t>
      </w:r>
      <w:r w:rsidR="00C35A06">
        <w:rPr>
          <w:rFonts w:eastAsia="宋体"/>
          <w:lang w:eastAsia="zh-CN"/>
        </w:rPr>
        <w:t xml:space="preserve"> #2) for their paging messages. UE selects the BWP simply based on a predefined rule, e.g. the above-mentioned hashing formula.</w:t>
      </w:r>
      <w:r w:rsidR="007C2D37">
        <w:rPr>
          <w:rFonts w:eastAsia="宋体"/>
          <w:lang w:eastAsia="zh-CN"/>
        </w:rPr>
        <w:t xml:space="preserve"> As a result, the network is aware of </w:t>
      </w:r>
      <w:r w:rsidR="00C0446A">
        <w:rPr>
          <w:rFonts w:eastAsia="宋体"/>
          <w:lang w:eastAsia="zh-CN"/>
        </w:rPr>
        <w:t>the potential bandwidth part the UE</w:t>
      </w:r>
      <w:r w:rsidR="00C0446A" w:rsidRPr="00C0446A">
        <w:rPr>
          <w:rFonts w:eastAsia="宋体"/>
          <w:lang w:eastAsia="zh-CN"/>
        </w:rPr>
        <w:t xml:space="preserve"> </w:t>
      </w:r>
      <w:r w:rsidR="00C0446A">
        <w:rPr>
          <w:rFonts w:eastAsia="宋体"/>
          <w:lang w:eastAsia="zh-CN"/>
        </w:rPr>
        <w:t xml:space="preserve">camping on, and is able to send paging messages </w:t>
      </w:r>
      <w:r w:rsidR="00C901C2">
        <w:rPr>
          <w:rFonts w:eastAsia="宋体"/>
          <w:lang w:eastAsia="zh-CN"/>
        </w:rPr>
        <w:t xml:space="preserve">dedicated for those UEs </w:t>
      </w:r>
      <w:r w:rsidR="00C0446A">
        <w:rPr>
          <w:rFonts w:eastAsia="宋体"/>
          <w:lang w:eastAsia="zh-CN"/>
        </w:rPr>
        <w:t xml:space="preserve">to </w:t>
      </w:r>
      <w:r w:rsidR="00C901C2">
        <w:rPr>
          <w:rFonts w:eastAsia="宋体"/>
          <w:lang w:eastAsia="zh-CN"/>
        </w:rPr>
        <w:t>the particular</w:t>
      </w:r>
      <w:r w:rsidR="00C0446A">
        <w:rPr>
          <w:rFonts w:eastAsia="宋体"/>
          <w:lang w:eastAsia="zh-CN"/>
        </w:rPr>
        <w:t xml:space="preserve"> bandwidth part camping on</w:t>
      </w:r>
      <w:r w:rsidR="00C901C2">
        <w:rPr>
          <w:rFonts w:eastAsia="宋体"/>
          <w:lang w:eastAsia="zh-CN"/>
        </w:rPr>
        <w:t>. Last but not least, this enhancement not only reduces the paging overhead, but also increases the total volume of UE can be paged per carrier frequency.</w:t>
      </w:r>
      <w:r w:rsidR="00D64057">
        <w:rPr>
          <w:rFonts w:eastAsia="宋体"/>
          <w:lang w:eastAsia="zh-CN"/>
        </w:rPr>
        <w:t xml:space="preserve"> </w:t>
      </w:r>
    </w:p>
    <w:p w:rsidR="00E219E7" w:rsidRDefault="00E219E7" w:rsidP="00E219E7">
      <w:pPr>
        <w:pStyle w:val="a0"/>
        <w:spacing w:after="0"/>
        <w:rPr>
          <w:lang w:eastAsia="ja-JP"/>
        </w:rPr>
      </w:pPr>
    </w:p>
    <w:p w:rsidR="00D64057" w:rsidRDefault="00D64057" w:rsidP="00D64057">
      <w:pPr>
        <w:pStyle w:val="a5"/>
        <w:rPr>
          <w:lang w:eastAsia="ja-JP"/>
        </w:rPr>
      </w:pPr>
      <w:r>
        <w:t xml:space="preserve">Observation </w:t>
      </w:r>
      <w:fldSimple w:instr=" SEQ Observation \* ARABIC ">
        <w:r w:rsidR="00500903">
          <w:rPr>
            <w:noProof/>
          </w:rPr>
          <w:t>1</w:t>
        </w:r>
      </w:fldSimple>
      <w:r>
        <w:t xml:space="preserve">: By </w:t>
      </w:r>
      <w:r>
        <w:rPr>
          <w:rFonts w:eastAsia="宋体"/>
          <w:lang w:eastAsia="zh-CN"/>
        </w:rPr>
        <w:t xml:space="preserve">distributing the idle and inactive UEs to multiple bandwidth parts associated to SS block transmissions, the paging overhead can be reduced, while the total volume of </w:t>
      </w:r>
      <w:r w:rsidR="009F3317">
        <w:rPr>
          <w:rFonts w:eastAsia="宋体" w:hint="eastAsia"/>
          <w:lang w:eastAsia="zh-CN"/>
        </w:rPr>
        <w:t xml:space="preserve">paged </w:t>
      </w:r>
      <w:r>
        <w:rPr>
          <w:rFonts w:eastAsia="宋体"/>
          <w:lang w:eastAsia="zh-CN"/>
        </w:rPr>
        <w:t xml:space="preserve">UE can be </w:t>
      </w:r>
      <w:r w:rsidR="009F3317">
        <w:rPr>
          <w:rFonts w:eastAsia="宋体" w:hint="eastAsia"/>
          <w:lang w:eastAsia="zh-CN"/>
        </w:rPr>
        <w:t>enlarged</w:t>
      </w:r>
      <w:r>
        <w:rPr>
          <w:rFonts w:eastAsia="宋体"/>
          <w:lang w:eastAsia="zh-CN"/>
        </w:rPr>
        <w:t xml:space="preserve"> per carrier frequency.</w:t>
      </w:r>
    </w:p>
    <w:p w:rsidR="00D64057" w:rsidRDefault="00D64057" w:rsidP="00E219E7">
      <w:pPr>
        <w:pStyle w:val="a0"/>
        <w:spacing w:after="0"/>
        <w:rPr>
          <w:lang w:eastAsia="ja-JP"/>
        </w:rPr>
      </w:pPr>
    </w:p>
    <w:p w:rsidR="00B07118" w:rsidRDefault="00B07118" w:rsidP="00AE70AC">
      <w:pPr>
        <w:pStyle w:val="a5"/>
        <w:spacing w:before="0" w:after="0"/>
        <w:rPr>
          <w:rFonts w:eastAsia="宋体"/>
          <w:lang w:eastAsia="zh-CN"/>
        </w:rPr>
      </w:pPr>
      <w:bookmarkStart w:id="7" w:name="_Ref481598964"/>
      <w:r w:rsidRPr="00407D19">
        <w:t xml:space="preserve">Proposal </w:t>
      </w:r>
      <w:fldSimple w:instr=" SEQ Proposal \* ARABIC ">
        <w:r w:rsidR="00500903">
          <w:rPr>
            <w:noProof/>
          </w:rPr>
          <w:t>4</w:t>
        </w:r>
      </w:fldSimple>
      <w:r w:rsidRPr="00407D19">
        <w:t>:</w:t>
      </w:r>
      <w:r w:rsidR="00D64057">
        <w:t xml:space="preserve"> </w:t>
      </w:r>
      <w:r w:rsidR="00B360B5">
        <w:t>If</w:t>
      </w:r>
      <w:r w:rsidR="00B360B5" w:rsidRPr="00B360B5">
        <w:rPr>
          <w:rFonts w:eastAsia="宋体"/>
          <w:lang w:eastAsia="zh-CN"/>
        </w:rPr>
        <w:t xml:space="preserve"> </w:t>
      </w:r>
      <w:r w:rsidR="00B360B5">
        <w:rPr>
          <w:rFonts w:eastAsia="宋体"/>
          <w:lang w:eastAsia="zh-CN"/>
        </w:rPr>
        <w:t xml:space="preserve">multiple SS block transmissions are configured, it should support a mechanism </w:t>
      </w:r>
      <w:r w:rsidR="00B2246C">
        <w:rPr>
          <w:rFonts w:eastAsia="宋体"/>
          <w:lang w:eastAsia="zh-CN"/>
        </w:rPr>
        <w:t>that paging message addressing to one UE need only be sent in one of the bandwidth parts containing SS block transmissions. T</w:t>
      </w:r>
      <w:r w:rsidR="00B360B5">
        <w:rPr>
          <w:rFonts w:eastAsia="宋体"/>
          <w:lang w:eastAsia="zh-CN"/>
        </w:rPr>
        <w:t>he UE</w:t>
      </w:r>
      <w:r w:rsidR="00B2246C">
        <w:rPr>
          <w:rFonts w:eastAsia="宋体"/>
          <w:lang w:eastAsia="zh-CN"/>
        </w:rPr>
        <w:t xml:space="preserve"> according to this mechanism can tune to that bandwidth part for monitoring the paging</w:t>
      </w:r>
      <w:r w:rsidRPr="00407D19">
        <w:rPr>
          <w:rFonts w:eastAsia="宋体"/>
          <w:lang w:eastAsia="zh-CN"/>
        </w:rPr>
        <w:t>.</w:t>
      </w:r>
      <w:bookmarkEnd w:id="7"/>
      <w:r w:rsidRPr="00407D19">
        <w:rPr>
          <w:rFonts w:eastAsia="宋体"/>
          <w:lang w:eastAsia="zh-CN"/>
        </w:rPr>
        <w:t xml:space="preserve"> </w:t>
      </w:r>
    </w:p>
    <w:p w:rsidR="00E5322C" w:rsidRDefault="00E5322C" w:rsidP="00E5322C">
      <w:pPr>
        <w:rPr>
          <w:rFonts w:eastAsia="宋体"/>
          <w:lang w:eastAsia="zh-CN"/>
        </w:rPr>
      </w:pPr>
    </w:p>
    <w:bookmarkEnd w:id="2"/>
    <w:bookmarkEnd w:id="3"/>
    <w:p w:rsidR="00081023" w:rsidRPr="00407D19"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rsidR="00571A42" w:rsidRDefault="00AE59C6" w:rsidP="009C4C06">
      <w:pPr>
        <w:pStyle w:val="a0"/>
        <w:spacing w:after="0"/>
        <w:rPr>
          <w:rFonts w:eastAsia="宋体"/>
          <w:lang w:eastAsia="zh-CN"/>
        </w:rPr>
      </w:pPr>
      <w:r>
        <w:rPr>
          <w:rFonts w:eastAsia="宋体"/>
          <w:lang w:eastAsia="zh-CN"/>
        </w:rPr>
        <w:t xml:space="preserve">In the contribution, we </w:t>
      </w:r>
      <w:r w:rsidRPr="003367CC">
        <w:rPr>
          <w:rFonts w:eastAsia="宋体"/>
          <w:lang w:eastAsia="zh-CN"/>
        </w:rPr>
        <w:t xml:space="preserve">discuss on </w:t>
      </w:r>
      <w:r>
        <w:rPr>
          <w:rFonts w:eastAsia="宋体"/>
          <w:lang w:eastAsia="zh-CN"/>
        </w:rPr>
        <w:t>the remaining detailed issues of paging design for NR, especially</w:t>
      </w:r>
      <w:r w:rsidRPr="003367CC">
        <w:rPr>
          <w:rFonts w:eastAsia="宋体"/>
          <w:lang w:eastAsia="zh-CN"/>
        </w:rPr>
        <w:t xml:space="preserve"> </w:t>
      </w:r>
      <w:r>
        <w:rPr>
          <w:rFonts w:eastAsia="宋体"/>
          <w:lang w:eastAsia="zh-CN"/>
        </w:rPr>
        <w:t xml:space="preserve">in multi-beam and wideband operations. </w:t>
      </w:r>
      <w:r w:rsidR="00571A42" w:rsidRPr="00407D19">
        <w:rPr>
          <w:rFonts w:eastAsia="宋体"/>
          <w:lang w:eastAsia="zh-CN"/>
        </w:rPr>
        <w:t xml:space="preserve">Based on these </w:t>
      </w:r>
      <w:r w:rsidR="00E219E7">
        <w:rPr>
          <w:rFonts w:eastAsia="宋体"/>
          <w:lang w:eastAsia="zh-CN"/>
        </w:rPr>
        <w:t>discussion</w:t>
      </w:r>
      <w:r w:rsidR="00571A42" w:rsidRPr="00407D19">
        <w:rPr>
          <w:rFonts w:eastAsia="宋体"/>
          <w:lang w:eastAsia="zh-CN"/>
        </w:rPr>
        <w:t>, we propose that,</w:t>
      </w:r>
    </w:p>
    <w:p w:rsidR="00AE70AC" w:rsidRPr="00407D19" w:rsidRDefault="00AE70AC" w:rsidP="009C4C06">
      <w:pPr>
        <w:pStyle w:val="a0"/>
        <w:spacing w:after="0"/>
        <w:rPr>
          <w:rFonts w:eastAsia="宋体"/>
          <w:lang w:eastAsia="zh-CN"/>
        </w:rPr>
      </w:pPr>
    </w:p>
    <w:p w:rsidR="00571A42" w:rsidRPr="0074491A" w:rsidRDefault="00571A42" w:rsidP="00F93E60">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_Ref481592417 \h  \* MERGEFORMAT </w:instrText>
      </w:r>
      <w:r w:rsidRPr="0074491A">
        <w:rPr>
          <w:rFonts w:eastAsia="宋体"/>
          <w:b/>
          <w:lang w:eastAsia="zh-CN"/>
        </w:rPr>
      </w:r>
      <w:r w:rsidRPr="0074491A">
        <w:rPr>
          <w:rFonts w:eastAsia="宋体"/>
          <w:b/>
          <w:lang w:eastAsia="zh-CN"/>
        </w:rPr>
        <w:fldChar w:fldCharType="separate"/>
      </w:r>
      <w:r w:rsidR="00500903" w:rsidRPr="00500903">
        <w:rPr>
          <w:b/>
        </w:rPr>
        <w:t xml:space="preserve">Proposal 1: The time domain resources (e.g. </w:t>
      </w:r>
      <w:r w:rsidR="00500903" w:rsidRPr="00500903">
        <w:rPr>
          <w:rFonts w:eastAsia="宋体"/>
          <w:b/>
          <w:lang w:eastAsia="zh-CN"/>
        </w:rPr>
        <w:t xml:space="preserve">slots, or symbols in a </w:t>
      </w:r>
      <w:r w:rsidR="00500903" w:rsidRPr="00500903">
        <w:rPr>
          <w:b/>
        </w:rPr>
        <w:t xml:space="preserve">radio frame) </w:t>
      </w:r>
      <w:r w:rsidR="00500903" w:rsidRPr="00500903">
        <w:rPr>
          <w:rFonts w:hint="eastAsia"/>
          <w:b/>
        </w:rPr>
        <w:t xml:space="preserve">which </w:t>
      </w:r>
      <w:r w:rsidR="00500903" w:rsidRPr="00500903">
        <w:rPr>
          <w:b/>
        </w:rPr>
        <w:t xml:space="preserve">could be used for paging </w:t>
      </w:r>
      <w:r w:rsidR="00500903" w:rsidRPr="00500903">
        <w:rPr>
          <w:b/>
          <w:lang w:val="en-GB"/>
        </w:rPr>
        <w:t xml:space="preserve">occasions </w:t>
      </w:r>
      <w:r w:rsidR="00500903" w:rsidRPr="00500903">
        <w:rPr>
          <w:b/>
        </w:rPr>
        <w:t xml:space="preserve">are configurable by network. A higher layer signaling of this time domain resource assignment (including the location and the number of paging </w:t>
      </w:r>
      <w:r w:rsidR="00500903" w:rsidRPr="00500903">
        <w:rPr>
          <w:b/>
          <w:lang w:val="en-GB"/>
        </w:rPr>
        <w:t>occasions)</w:t>
      </w:r>
      <w:r w:rsidR="00500903" w:rsidRPr="00500903">
        <w:rPr>
          <w:b/>
        </w:rPr>
        <w:t xml:space="preserve"> should be supported.</w:t>
      </w:r>
      <w:r w:rsidRPr="0074491A">
        <w:rPr>
          <w:rFonts w:eastAsia="宋体"/>
          <w:b/>
          <w:lang w:eastAsia="zh-CN"/>
        </w:rPr>
        <w:fldChar w:fldCharType="end"/>
      </w:r>
    </w:p>
    <w:p w:rsidR="00571A42" w:rsidRPr="0074491A" w:rsidRDefault="00571A42" w:rsidP="00F93E60">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_Ref481592423 \h  \* MERGEFORMAT </w:instrText>
      </w:r>
      <w:r w:rsidRPr="0074491A">
        <w:rPr>
          <w:rFonts w:eastAsia="宋体"/>
          <w:b/>
          <w:lang w:eastAsia="zh-CN"/>
        </w:rPr>
      </w:r>
      <w:r w:rsidRPr="0074491A">
        <w:rPr>
          <w:rFonts w:eastAsia="宋体"/>
          <w:b/>
          <w:lang w:eastAsia="zh-CN"/>
        </w:rPr>
        <w:fldChar w:fldCharType="separate"/>
      </w:r>
      <w:r w:rsidR="00500903" w:rsidRPr="00500903">
        <w:rPr>
          <w:b/>
        </w:rPr>
        <w:t xml:space="preserve">Proposal 2: </w:t>
      </w:r>
      <w:r w:rsidR="00500903" w:rsidRPr="00500903">
        <w:rPr>
          <w:rFonts w:eastAsia="宋体"/>
          <w:b/>
          <w:lang w:eastAsia="zh-CN"/>
        </w:rPr>
        <w:t>Piggyback of the notification in paging DCI is supported for NR.</w:t>
      </w:r>
      <w:r w:rsidRPr="0074491A">
        <w:rPr>
          <w:rFonts w:eastAsia="宋体"/>
          <w:b/>
          <w:lang w:eastAsia="zh-CN"/>
        </w:rPr>
        <w:fldChar w:fldCharType="end"/>
      </w:r>
    </w:p>
    <w:p w:rsidR="001C5DE9" w:rsidRPr="0074491A" w:rsidRDefault="003D3D16" w:rsidP="00F93E60">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_Ref485165211 \h  \* MERGEFORMAT </w:instrText>
      </w:r>
      <w:r w:rsidRPr="0074491A">
        <w:rPr>
          <w:rFonts w:eastAsia="宋体"/>
          <w:b/>
          <w:lang w:eastAsia="zh-CN"/>
        </w:rPr>
      </w:r>
      <w:r w:rsidRPr="0074491A">
        <w:rPr>
          <w:rFonts w:eastAsia="宋体"/>
          <w:b/>
          <w:lang w:eastAsia="zh-CN"/>
        </w:rPr>
        <w:fldChar w:fldCharType="separate"/>
      </w:r>
      <w:r w:rsidR="00500903" w:rsidRPr="00500903">
        <w:rPr>
          <w:b/>
        </w:rPr>
        <w:t xml:space="preserve">Proposal </w:t>
      </w:r>
      <w:r w:rsidR="00500903" w:rsidRPr="00500903">
        <w:rPr>
          <w:b/>
          <w:noProof/>
        </w:rPr>
        <w:t>3</w:t>
      </w:r>
      <w:r w:rsidR="00500903" w:rsidRPr="00500903">
        <w:rPr>
          <w:b/>
        </w:rPr>
        <w:t xml:space="preserve">: The </w:t>
      </w:r>
      <w:proofErr w:type="gramStart"/>
      <w:r w:rsidR="00500903" w:rsidRPr="00500903">
        <w:rPr>
          <w:b/>
        </w:rPr>
        <w:t>association between the SS block</w:t>
      </w:r>
      <w:proofErr w:type="gramEnd"/>
      <w:r w:rsidR="00500903" w:rsidRPr="00500903">
        <w:rPr>
          <w:b/>
        </w:rPr>
        <w:t xml:space="preserve"> and the search spacing for the</w:t>
      </w:r>
      <w:r w:rsidR="00500903" w:rsidRPr="00500903">
        <w:rPr>
          <w:rFonts w:eastAsia="宋体"/>
          <w:b/>
          <w:lang w:eastAsia="zh-CN"/>
        </w:rPr>
        <w:t xml:space="preserve"> paging DCI as well as the paging message should be predefined or configured to UE</w:t>
      </w:r>
      <w:r w:rsidR="00500903" w:rsidRPr="00500903">
        <w:rPr>
          <w:b/>
        </w:rPr>
        <w:t xml:space="preserve">, so that the UE can only monitor </w:t>
      </w:r>
      <w:r w:rsidR="00500903" w:rsidRPr="00500903">
        <w:rPr>
          <w:rFonts w:eastAsia="宋体"/>
          <w:b/>
          <w:lang w:eastAsia="zh-CN"/>
        </w:rPr>
        <w:t>the</w:t>
      </w:r>
      <w:r w:rsidR="00500903" w:rsidRPr="00500903">
        <w:rPr>
          <w:b/>
        </w:rPr>
        <w:t xml:space="preserve"> associated search space for paging</w:t>
      </w:r>
      <w:r w:rsidR="00500903" w:rsidRPr="00500903">
        <w:rPr>
          <w:rFonts w:eastAsia="宋体"/>
          <w:b/>
          <w:lang w:eastAsia="zh-CN"/>
        </w:rPr>
        <w:t>.</w:t>
      </w:r>
      <w:r w:rsidRPr="0074491A">
        <w:rPr>
          <w:rFonts w:eastAsia="宋体"/>
          <w:b/>
          <w:lang w:eastAsia="zh-CN"/>
        </w:rPr>
        <w:fldChar w:fldCharType="end"/>
      </w:r>
    </w:p>
    <w:p w:rsidR="00065022" w:rsidRPr="00E11C4D" w:rsidRDefault="0039756F" w:rsidP="00F93E60">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_Ref481598964 \h  \* MERGEFORMAT </w:instrText>
      </w:r>
      <w:r w:rsidRPr="0074491A">
        <w:rPr>
          <w:rFonts w:eastAsia="宋体"/>
          <w:b/>
          <w:lang w:eastAsia="zh-CN"/>
        </w:rPr>
      </w:r>
      <w:r w:rsidRPr="0074491A">
        <w:rPr>
          <w:rFonts w:eastAsia="宋体"/>
          <w:b/>
          <w:lang w:eastAsia="zh-CN"/>
        </w:rPr>
        <w:fldChar w:fldCharType="separate"/>
      </w:r>
      <w:r w:rsidR="00500903" w:rsidRPr="00500903">
        <w:rPr>
          <w:b/>
        </w:rPr>
        <w:t xml:space="preserve">Proposal 4: If multiple SS block transmissions are </w:t>
      </w:r>
      <w:r w:rsidR="00500903" w:rsidRPr="00500903">
        <w:rPr>
          <w:rFonts w:eastAsia="宋体"/>
          <w:b/>
          <w:lang w:eastAsia="zh-CN"/>
        </w:rPr>
        <w:t>configured, it should support a mechanism that paging message addressing to one UE need only be sent in one of the bandwidth parts containing SS block transmissions. The UE according to this mechanism can tune to that bandwidth part for monitoring the paging.</w:t>
      </w:r>
      <w:r w:rsidRPr="0074491A">
        <w:rPr>
          <w:rFonts w:eastAsia="宋体"/>
          <w:b/>
          <w:lang w:eastAsia="zh-CN"/>
        </w:rPr>
        <w:fldChar w:fldCharType="end"/>
      </w:r>
      <w:bookmarkStart w:id="8" w:name="_GoBack"/>
      <w:bookmarkEnd w:id="8"/>
    </w:p>
    <w:p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lastRenderedPageBreak/>
        <w:t>References</w:t>
      </w:r>
    </w:p>
    <w:p w:rsidR="00A67D3F" w:rsidRPr="00407D19" w:rsidRDefault="001E4319" w:rsidP="009C4C06">
      <w:pPr>
        <w:pStyle w:val="a0"/>
        <w:numPr>
          <w:ilvl w:val="0"/>
          <w:numId w:val="28"/>
        </w:numPr>
        <w:spacing w:after="0"/>
      </w:pPr>
      <w:bookmarkStart w:id="9" w:name="_Ref489688782"/>
      <w:bookmarkStart w:id="10" w:name="_Ref477726638"/>
      <w:r>
        <w:rPr>
          <w:lang w:eastAsia="zh-CN"/>
        </w:rPr>
        <w:t>Chairman notes of RAN1#88bis, Apr. 2017</w:t>
      </w:r>
      <w:r w:rsidR="004862C1">
        <w:rPr>
          <w:lang w:eastAsia="zh-CN"/>
        </w:rPr>
        <w:t>.</w:t>
      </w:r>
      <w:bookmarkEnd w:id="9"/>
    </w:p>
    <w:p w:rsidR="0046239D" w:rsidRDefault="001E4319" w:rsidP="009C4C06">
      <w:pPr>
        <w:pStyle w:val="a0"/>
        <w:numPr>
          <w:ilvl w:val="0"/>
          <w:numId w:val="28"/>
        </w:numPr>
        <w:spacing w:after="0"/>
      </w:pPr>
      <w:bookmarkStart w:id="11" w:name="_Ref479869318"/>
      <w:bookmarkStart w:id="12" w:name="_Ref485044509"/>
      <w:bookmarkStart w:id="13" w:name="_Ref485047034"/>
      <w:bookmarkStart w:id="14" w:name="OLE_LINK26"/>
      <w:bookmarkStart w:id="15" w:name="OLE_LINK27"/>
      <w:bookmarkStart w:id="16" w:name="OLE_LINK28"/>
      <w:bookmarkStart w:id="17" w:name="_Ref489688866"/>
      <w:bookmarkEnd w:id="10"/>
      <w:r>
        <w:rPr>
          <w:lang w:eastAsia="zh-CN"/>
        </w:rPr>
        <w:t>Chairman notes of RAN1#8</w:t>
      </w:r>
      <w:bookmarkEnd w:id="11"/>
      <w:r>
        <w:rPr>
          <w:lang w:eastAsia="zh-CN"/>
        </w:rPr>
        <w:t>9</w:t>
      </w:r>
      <w:bookmarkEnd w:id="12"/>
      <w:r>
        <w:rPr>
          <w:lang w:eastAsia="zh-CN"/>
        </w:rPr>
        <w:t>, May. 2017</w:t>
      </w:r>
      <w:bookmarkEnd w:id="13"/>
      <w:bookmarkEnd w:id="14"/>
      <w:bookmarkEnd w:id="15"/>
      <w:bookmarkEnd w:id="16"/>
      <w:r w:rsidR="004862C1">
        <w:rPr>
          <w:lang w:eastAsia="zh-CN"/>
        </w:rPr>
        <w:t>.</w:t>
      </w:r>
      <w:bookmarkEnd w:id="17"/>
    </w:p>
    <w:p w:rsidR="008E58B0" w:rsidRDefault="00B61944" w:rsidP="00B61944">
      <w:pPr>
        <w:pStyle w:val="a0"/>
        <w:numPr>
          <w:ilvl w:val="0"/>
          <w:numId w:val="28"/>
        </w:numPr>
        <w:spacing w:after="0"/>
      </w:pPr>
      <w:bookmarkStart w:id="18" w:name="_Ref489721581"/>
      <w:bookmarkStart w:id="19" w:name="_Ref485142417"/>
      <w:r w:rsidRPr="00B61944">
        <w:t>R2-1700672</w:t>
      </w:r>
      <w:r>
        <w:t>, “</w:t>
      </w:r>
      <w:r w:rsidRPr="00B61944">
        <w:t xml:space="preserve">Report of 3GPP TSG RAN WG2 </w:t>
      </w:r>
      <w:proofErr w:type="spellStart"/>
      <w:r w:rsidRPr="00B61944">
        <w:t>AdHoc</w:t>
      </w:r>
      <w:proofErr w:type="spellEnd"/>
      <w:r w:rsidRPr="00B61944">
        <w:t xml:space="preserve"> on NR</w:t>
      </w:r>
      <w:r>
        <w:t xml:space="preserve">”, </w:t>
      </w:r>
      <w:r w:rsidR="00F152EF">
        <w:t>Jan</w:t>
      </w:r>
      <w:r w:rsidR="008B6BB7">
        <w:t>.</w:t>
      </w:r>
      <w:r w:rsidR="0074491A">
        <w:t xml:space="preserve"> 2017</w:t>
      </w:r>
      <w:r w:rsidR="008E58B0">
        <w:t>.</w:t>
      </w:r>
      <w:bookmarkEnd w:id="18"/>
    </w:p>
    <w:p w:rsidR="004862C1" w:rsidRDefault="0074491A" w:rsidP="009C4C06">
      <w:pPr>
        <w:pStyle w:val="a0"/>
        <w:numPr>
          <w:ilvl w:val="0"/>
          <w:numId w:val="28"/>
        </w:numPr>
        <w:spacing w:after="0"/>
      </w:pPr>
      <w:bookmarkStart w:id="20" w:name="_Ref485165154"/>
      <w:r>
        <w:rPr>
          <w:lang w:eastAsia="zh-CN"/>
        </w:rPr>
        <w:t>Chairman notes of RAN2#98, May. 2017</w:t>
      </w:r>
      <w:r w:rsidR="004862C1">
        <w:t>.</w:t>
      </w:r>
      <w:bookmarkEnd w:id="19"/>
      <w:bookmarkEnd w:id="20"/>
    </w:p>
    <w:p w:rsidR="00992B84" w:rsidRDefault="00992B84" w:rsidP="00992B84">
      <w:pPr>
        <w:pStyle w:val="a0"/>
        <w:numPr>
          <w:ilvl w:val="0"/>
          <w:numId w:val="28"/>
        </w:numPr>
        <w:spacing w:after="0"/>
      </w:pPr>
      <w:bookmarkStart w:id="21" w:name="_Ref489822927"/>
      <w:r>
        <w:t>R1-1711379, “</w:t>
      </w:r>
      <w:r w:rsidRPr="00992B84">
        <w:t>On NR paging design</w:t>
      </w:r>
      <w:r>
        <w:t xml:space="preserve">”, </w:t>
      </w:r>
      <w:r w:rsidRPr="00992B84">
        <w:t>Ericsson</w:t>
      </w:r>
      <w:r>
        <w:t>,</w:t>
      </w:r>
      <w:r w:rsidRPr="00992B84">
        <w:t xml:space="preserve"> </w:t>
      </w:r>
      <w:r>
        <w:t>Jun. 2017.</w:t>
      </w:r>
      <w:bookmarkEnd w:id="21"/>
    </w:p>
    <w:p w:rsidR="00992B84" w:rsidRDefault="00992B84" w:rsidP="00992B84">
      <w:pPr>
        <w:pStyle w:val="a0"/>
        <w:numPr>
          <w:ilvl w:val="0"/>
          <w:numId w:val="28"/>
        </w:numPr>
        <w:spacing w:after="0"/>
      </w:pPr>
      <w:bookmarkStart w:id="22" w:name="_Ref489822929"/>
      <w:r>
        <w:t>R1-1711064, “Discussion on paging design for NR”, NTT DOCOMO, INC, Jun. 2017.</w:t>
      </w:r>
      <w:bookmarkEnd w:id="22"/>
    </w:p>
    <w:p w:rsidR="00992B84" w:rsidRPr="009F3317" w:rsidRDefault="00992B84" w:rsidP="00992B84">
      <w:pPr>
        <w:pStyle w:val="a0"/>
        <w:numPr>
          <w:ilvl w:val="0"/>
          <w:numId w:val="28"/>
        </w:numPr>
        <w:spacing w:after="0"/>
      </w:pPr>
      <w:bookmarkStart w:id="23" w:name="_Ref489822930"/>
      <w:r>
        <w:t>R1-1711144, “Paging design consideration”, Qualcomm Incorporated, Jun. 2017.</w:t>
      </w:r>
      <w:bookmarkEnd w:id="23"/>
    </w:p>
    <w:p w:rsidR="009F3317" w:rsidRPr="00077FBE" w:rsidRDefault="009F3317" w:rsidP="009F3317">
      <w:pPr>
        <w:pStyle w:val="a0"/>
        <w:numPr>
          <w:ilvl w:val="0"/>
          <w:numId w:val="28"/>
        </w:numPr>
        <w:spacing w:after="0"/>
      </w:pPr>
      <w:r w:rsidRPr="009F3317">
        <w:rPr>
          <w:rFonts w:eastAsiaTheme="minorEastAsia"/>
          <w:lang w:eastAsia="zh-CN"/>
        </w:rPr>
        <w:t>R1-1712822</w:t>
      </w:r>
      <w:r>
        <w:rPr>
          <w:rFonts w:eastAsiaTheme="minorEastAsia" w:hint="eastAsia"/>
          <w:lang w:eastAsia="zh-CN"/>
        </w:rPr>
        <w:t xml:space="preserve">, </w:t>
      </w:r>
      <w:r>
        <w:rPr>
          <w:rFonts w:eastAsiaTheme="minorEastAsia"/>
          <w:lang w:eastAsia="zh-CN"/>
        </w:rPr>
        <w:t>“</w:t>
      </w:r>
      <w:r w:rsidRPr="009F3317">
        <w:rPr>
          <w:rFonts w:eastAsiaTheme="minorEastAsia"/>
          <w:lang w:eastAsia="zh-CN"/>
        </w:rPr>
        <w:t>Remaining issues on SS block and SS burst set composition</w:t>
      </w:r>
      <w:r>
        <w:rPr>
          <w:rFonts w:eastAsiaTheme="minorEastAsia"/>
          <w:lang w:eastAsia="zh-CN"/>
        </w:rPr>
        <w:t>”</w:t>
      </w:r>
      <w:r>
        <w:rPr>
          <w:rFonts w:eastAsiaTheme="minorEastAsia" w:hint="eastAsia"/>
          <w:lang w:eastAsia="zh-CN"/>
        </w:rPr>
        <w:t xml:space="preserve">, </w:t>
      </w:r>
      <w:r>
        <w:t>vivo, Aug. 2017.</w:t>
      </w:r>
    </w:p>
    <w:p w:rsidR="00AE59C6" w:rsidRDefault="000B750C" w:rsidP="000B750C">
      <w:pPr>
        <w:pStyle w:val="a0"/>
        <w:numPr>
          <w:ilvl w:val="0"/>
          <w:numId w:val="28"/>
        </w:numPr>
        <w:spacing w:after="0"/>
      </w:pPr>
      <w:bookmarkStart w:id="24" w:name="_Ref489823021"/>
      <w:bookmarkStart w:id="25" w:name="_Ref489822939"/>
      <w:r w:rsidRPr="000B750C">
        <w:t>R1-1712848</w:t>
      </w:r>
      <w:r w:rsidR="00AE59C6">
        <w:t>, “</w:t>
      </w:r>
      <w:r w:rsidRPr="000B750C">
        <w:t>Multi-beam PDCCH monitoring</w:t>
      </w:r>
      <w:r w:rsidR="00AE59C6">
        <w:t>”, vivo, Aug. 2017.</w:t>
      </w:r>
      <w:bookmarkEnd w:id="24"/>
    </w:p>
    <w:p w:rsidR="0074491A" w:rsidRDefault="000B750C" w:rsidP="000B750C">
      <w:pPr>
        <w:pStyle w:val="a0"/>
        <w:numPr>
          <w:ilvl w:val="0"/>
          <w:numId w:val="28"/>
        </w:numPr>
        <w:spacing w:after="0"/>
      </w:pPr>
      <w:bookmarkStart w:id="26" w:name="_Ref489823225"/>
      <w:r w:rsidRPr="000B750C">
        <w:t>R1-1712823</w:t>
      </w:r>
      <w:r w:rsidR="00F152EF">
        <w:t>, “</w:t>
      </w:r>
      <w:r w:rsidR="00F152EF" w:rsidRPr="00F152EF">
        <w:t>SS block transmissions and RRM measurement in wideband CC</w:t>
      </w:r>
      <w:r w:rsidR="00F152EF">
        <w:t>”, vivo, Aug. 2017.</w:t>
      </w:r>
      <w:bookmarkEnd w:id="25"/>
      <w:bookmarkEnd w:id="26"/>
    </w:p>
    <w:p w:rsidR="00C53905" w:rsidRPr="00407D19" w:rsidRDefault="00C53905" w:rsidP="00356170">
      <w:pPr>
        <w:pStyle w:val="a0"/>
        <w:rPr>
          <w:rFonts w:eastAsia="宋体"/>
          <w:lang w:eastAsia="zh-CN"/>
        </w:rPr>
      </w:pPr>
    </w:p>
    <w:p w:rsidR="004E1A5B" w:rsidRPr="00407D19" w:rsidRDefault="004E1A5B" w:rsidP="008B75E4">
      <w:pPr>
        <w:pStyle w:val="a0"/>
        <w:rPr>
          <w:rFonts w:ascii="Arial" w:eastAsia="宋体" w:hAnsi="Arial"/>
          <w:sz w:val="36"/>
          <w:szCs w:val="20"/>
          <w:lang w:eastAsia="zh-CN"/>
        </w:rPr>
      </w:pPr>
    </w:p>
    <w:sectPr w:rsidR="004E1A5B" w:rsidRPr="00407D19">
      <w:footerReference w:type="default" r:id="rId10"/>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F5339D" w16cid:durableId="1D362122"/>
  <w16cid:commentId w16cid:paraId="49C9DFEE" w16cid:durableId="1D3626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0B1" w:rsidRDefault="004830B1">
      <w:r>
        <w:separator/>
      </w:r>
    </w:p>
  </w:endnote>
  <w:endnote w:type="continuationSeparator" w:id="0">
    <w:p w:rsidR="004830B1" w:rsidRDefault="00483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C7E" w:rsidRPr="00E7456F" w:rsidRDefault="007F3C7E" w:rsidP="00E7456F">
    <w:pPr>
      <w:pStyle w:val="ab"/>
      <w:jc w:val="center"/>
    </w:pPr>
    <w:r>
      <w:rPr>
        <w:rStyle w:val="ac"/>
      </w:rPr>
      <w:fldChar w:fldCharType="begin"/>
    </w:r>
    <w:r>
      <w:rPr>
        <w:rStyle w:val="ac"/>
      </w:rPr>
      <w:instrText xml:space="preserve"> PAGE </w:instrText>
    </w:r>
    <w:r>
      <w:rPr>
        <w:rStyle w:val="ac"/>
      </w:rPr>
      <w:fldChar w:fldCharType="separate"/>
    </w:r>
    <w:r w:rsidR="00E11C4D">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E11C4D">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0B1" w:rsidRDefault="004830B1">
      <w:r>
        <w:separator/>
      </w:r>
    </w:p>
  </w:footnote>
  <w:footnote w:type="continuationSeparator" w:id="0">
    <w:p w:rsidR="004830B1" w:rsidRDefault="004830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7" type="#_x0000_t75" style="width:11.65pt;height:11.65pt" o:bullet="t">
        <v:imagedata r:id="rId1" o:title="clip_image001"/>
      </v:shape>
    </w:pict>
  </w:numPicBullet>
  <w:numPicBullet w:numPicBulletId="1">
    <w:pict>
      <v:shape id="_x0000_i1508" type="#_x0000_t75" style="width:190.15pt;height:203.8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0">
    <w:nsid w:val="0DFC3712"/>
    <w:multiLevelType w:val="hybridMultilevel"/>
    <w:tmpl w:val="8EFE32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4">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6BA4D08"/>
    <w:multiLevelType w:val="hybridMultilevel"/>
    <w:tmpl w:val="E64A4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0">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3">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40">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3">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45">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0"/>
  </w:num>
  <w:num w:numId="2">
    <w:abstractNumId w:val="34"/>
  </w:num>
  <w:num w:numId="3">
    <w:abstractNumId w:val="0"/>
  </w:num>
  <w:num w:numId="4">
    <w:abstractNumId w:val="35"/>
  </w:num>
  <w:num w:numId="5">
    <w:abstractNumId w:val="43"/>
  </w:num>
  <w:num w:numId="6">
    <w:abstractNumId w:val="17"/>
  </w:num>
  <w:num w:numId="7">
    <w:abstractNumId w:val="49"/>
  </w:num>
  <w:num w:numId="8">
    <w:abstractNumId w:val="13"/>
  </w:num>
  <w:num w:numId="9">
    <w:abstractNumId w:val="23"/>
  </w:num>
  <w:num w:numId="10">
    <w:abstractNumId w:val="6"/>
  </w:num>
  <w:num w:numId="11">
    <w:abstractNumId w:val="5"/>
  </w:num>
  <w:num w:numId="12">
    <w:abstractNumId w:val="45"/>
  </w:num>
  <w:num w:numId="13">
    <w:abstractNumId w:val="50"/>
  </w:num>
  <w:num w:numId="14">
    <w:abstractNumId w:val="50"/>
  </w:num>
  <w:num w:numId="15">
    <w:abstractNumId w:val="50"/>
  </w:num>
  <w:num w:numId="16">
    <w:abstractNumId w:val="50"/>
  </w:num>
  <w:num w:numId="17">
    <w:abstractNumId w:val="50"/>
  </w:num>
  <w:num w:numId="18">
    <w:abstractNumId w:val="4"/>
  </w:num>
  <w:num w:numId="19">
    <w:abstractNumId w:val="42"/>
  </w:num>
  <w:num w:numId="20">
    <w:abstractNumId w:val="12"/>
  </w:num>
  <w:num w:numId="21">
    <w:abstractNumId w:val="46"/>
  </w:num>
  <w:num w:numId="22">
    <w:abstractNumId w:val="15"/>
  </w:num>
  <w:num w:numId="23">
    <w:abstractNumId w:val="30"/>
  </w:num>
  <w:num w:numId="24">
    <w:abstractNumId w:val="14"/>
  </w:num>
  <w:num w:numId="25">
    <w:abstractNumId w:val="28"/>
  </w:num>
  <w:num w:numId="26">
    <w:abstractNumId w:val="53"/>
  </w:num>
  <w:num w:numId="27">
    <w:abstractNumId w:val="11"/>
  </w:num>
  <w:num w:numId="28">
    <w:abstractNumId w:val="51"/>
  </w:num>
  <w:num w:numId="29">
    <w:abstractNumId w:val="41"/>
  </w:num>
  <w:num w:numId="30">
    <w:abstractNumId w:val="37"/>
  </w:num>
  <w:num w:numId="31">
    <w:abstractNumId w:val="27"/>
  </w:num>
  <w:num w:numId="32">
    <w:abstractNumId w:val="38"/>
  </w:num>
  <w:num w:numId="33">
    <w:abstractNumId w:val="36"/>
  </w:num>
  <w:num w:numId="34">
    <w:abstractNumId w:val="18"/>
  </w:num>
  <w:num w:numId="35">
    <w:abstractNumId w:val="21"/>
  </w:num>
  <w:num w:numId="36">
    <w:abstractNumId w:val="19"/>
  </w:num>
  <w:num w:numId="37">
    <w:abstractNumId w:val="20"/>
  </w:num>
  <w:num w:numId="38">
    <w:abstractNumId w:val="26"/>
  </w:num>
  <w:num w:numId="39">
    <w:abstractNumId w:val="8"/>
  </w:num>
  <w:num w:numId="40">
    <w:abstractNumId w:val="7"/>
  </w:num>
  <w:num w:numId="41">
    <w:abstractNumId w:val="29"/>
  </w:num>
  <w:num w:numId="42">
    <w:abstractNumId w:val="24"/>
  </w:num>
  <w:num w:numId="43">
    <w:abstractNumId w:val="2"/>
  </w:num>
  <w:num w:numId="44">
    <w:abstractNumId w:val="31"/>
  </w:num>
  <w:num w:numId="45">
    <w:abstractNumId w:val="47"/>
  </w:num>
  <w:num w:numId="46">
    <w:abstractNumId w:val="48"/>
  </w:num>
  <w:num w:numId="47">
    <w:abstractNumId w:val="22"/>
  </w:num>
  <w:num w:numId="48">
    <w:abstractNumId w:val="52"/>
  </w:num>
  <w:num w:numId="49">
    <w:abstractNumId w:val="33"/>
  </w:num>
  <w:num w:numId="50">
    <w:abstractNumId w:val="25"/>
  </w:num>
  <w:num w:numId="51">
    <w:abstractNumId w:val="40"/>
  </w:num>
  <w:num w:numId="52">
    <w:abstractNumId w:val="16"/>
  </w:num>
  <w:num w:numId="53">
    <w:abstractNumId w:val="3"/>
  </w:num>
  <w:num w:numId="54">
    <w:abstractNumId w:val="9"/>
  </w:num>
  <w:num w:numId="55">
    <w:abstractNumId w:val="32"/>
  </w:num>
  <w:num w:numId="56">
    <w:abstractNumId w:val="39"/>
  </w:num>
  <w:num w:numId="57">
    <w:abstractNumId w:val="1"/>
  </w:num>
  <w:num w:numId="58">
    <w:abstractNumId w:val="44"/>
  </w:num>
  <w:num w:numId="59">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723B"/>
    <w:rsid w:val="000273FD"/>
    <w:rsid w:val="0002784B"/>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5ACB"/>
    <w:rsid w:val="00055E30"/>
    <w:rsid w:val="00055FCB"/>
    <w:rsid w:val="00062D7E"/>
    <w:rsid w:val="000636C4"/>
    <w:rsid w:val="00065022"/>
    <w:rsid w:val="00072B01"/>
    <w:rsid w:val="00074060"/>
    <w:rsid w:val="00076E96"/>
    <w:rsid w:val="0007708D"/>
    <w:rsid w:val="000773F6"/>
    <w:rsid w:val="00077FBE"/>
    <w:rsid w:val="00080662"/>
    <w:rsid w:val="00081023"/>
    <w:rsid w:val="000855F8"/>
    <w:rsid w:val="00086ACA"/>
    <w:rsid w:val="00087F07"/>
    <w:rsid w:val="00095318"/>
    <w:rsid w:val="00095718"/>
    <w:rsid w:val="000958B4"/>
    <w:rsid w:val="00095BBB"/>
    <w:rsid w:val="000969C4"/>
    <w:rsid w:val="00096DAC"/>
    <w:rsid w:val="000A05CD"/>
    <w:rsid w:val="000A18B2"/>
    <w:rsid w:val="000A4D42"/>
    <w:rsid w:val="000A66F1"/>
    <w:rsid w:val="000A6CDD"/>
    <w:rsid w:val="000A7506"/>
    <w:rsid w:val="000B01B5"/>
    <w:rsid w:val="000B0B02"/>
    <w:rsid w:val="000B1412"/>
    <w:rsid w:val="000B31CF"/>
    <w:rsid w:val="000B3979"/>
    <w:rsid w:val="000B3BAB"/>
    <w:rsid w:val="000B3E4E"/>
    <w:rsid w:val="000B5BB8"/>
    <w:rsid w:val="000B6731"/>
    <w:rsid w:val="000B750C"/>
    <w:rsid w:val="000C1986"/>
    <w:rsid w:val="000C2C02"/>
    <w:rsid w:val="000C6084"/>
    <w:rsid w:val="000C6C83"/>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627E"/>
    <w:rsid w:val="00122DC7"/>
    <w:rsid w:val="00123FA2"/>
    <w:rsid w:val="001256FC"/>
    <w:rsid w:val="00127E57"/>
    <w:rsid w:val="00130B4A"/>
    <w:rsid w:val="001316E0"/>
    <w:rsid w:val="00131A4A"/>
    <w:rsid w:val="00132CD6"/>
    <w:rsid w:val="00134D51"/>
    <w:rsid w:val="00141CC8"/>
    <w:rsid w:val="00142059"/>
    <w:rsid w:val="001428AB"/>
    <w:rsid w:val="001460A1"/>
    <w:rsid w:val="00147E5D"/>
    <w:rsid w:val="00147F65"/>
    <w:rsid w:val="00150398"/>
    <w:rsid w:val="00150A25"/>
    <w:rsid w:val="00151437"/>
    <w:rsid w:val="00152783"/>
    <w:rsid w:val="001530FD"/>
    <w:rsid w:val="0015335C"/>
    <w:rsid w:val="001537C6"/>
    <w:rsid w:val="001565F5"/>
    <w:rsid w:val="00160B53"/>
    <w:rsid w:val="0016180C"/>
    <w:rsid w:val="00161B07"/>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C51"/>
    <w:rsid w:val="00184335"/>
    <w:rsid w:val="00184EF0"/>
    <w:rsid w:val="0018750B"/>
    <w:rsid w:val="0018781F"/>
    <w:rsid w:val="00190C90"/>
    <w:rsid w:val="0019151A"/>
    <w:rsid w:val="00191EFE"/>
    <w:rsid w:val="00192169"/>
    <w:rsid w:val="001928B8"/>
    <w:rsid w:val="00192BE0"/>
    <w:rsid w:val="00193CB3"/>
    <w:rsid w:val="001940BC"/>
    <w:rsid w:val="00195826"/>
    <w:rsid w:val="00195A32"/>
    <w:rsid w:val="00197D3E"/>
    <w:rsid w:val="001A03F5"/>
    <w:rsid w:val="001A0607"/>
    <w:rsid w:val="001A3365"/>
    <w:rsid w:val="001A4B6E"/>
    <w:rsid w:val="001A6823"/>
    <w:rsid w:val="001A68BF"/>
    <w:rsid w:val="001A71A6"/>
    <w:rsid w:val="001B0E4A"/>
    <w:rsid w:val="001B283F"/>
    <w:rsid w:val="001B37E4"/>
    <w:rsid w:val="001B5566"/>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6AF"/>
    <w:rsid w:val="00204993"/>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41153"/>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3AB3"/>
    <w:rsid w:val="00284106"/>
    <w:rsid w:val="00284B36"/>
    <w:rsid w:val="00285517"/>
    <w:rsid w:val="0028655C"/>
    <w:rsid w:val="00286968"/>
    <w:rsid w:val="002907CA"/>
    <w:rsid w:val="002954C3"/>
    <w:rsid w:val="00296D86"/>
    <w:rsid w:val="00296FB5"/>
    <w:rsid w:val="002974E9"/>
    <w:rsid w:val="002A29D3"/>
    <w:rsid w:val="002A2B14"/>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1E06"/>
    <w:rsid w:val="002C235A"/>
    <w:rsid w:val="002C2AA8"/>
    <w:rsid w:val="002C3299"/>
    <w:rsid w:val="002C3E24"/>
    <w:rsid w:val="002C455D"/>
    <w:rsid w:val="002C4923"/>
    <w:rsid w:val="002C5AD6"/>
    <w:rsid w:val="002C5D42"/>
    <w:rsid w:val="002C62BE"/>
    <w:rsid w:val="002C7CE9"/>
    <w:rsid w:val="002D1686"/>
    <w:rsid w:val="002D22DD"/>
    <w:rsid w:val="002D2C8C"/>
    <w:rsid w:val="002D5ECC"/>
    <w:rsid w:val="002E09DB"/>
    <w:rsid w:val="002E12CF"/>
    <w:rsid w:val="002E4858"/>
    <w:rsid w:val="002E5303"/>
    <w:rsid w:val="002E6141"/>
    <w:rsid w:val="002E755D"/>
    <w:rsid w:val="002E7775"/>
    <w:rsid w:val="002E7C0F"/>
    <w:rsid w:val="002F1A77"/>
    <w:rsid w:val="002F2BAD"/>
    <w:rsid w:val="002F2E09"/>
    <w:rsid w:val="002F3308"/>
    <w:rsid w:val="002F6925"/>
    <w:rsid w:val="00303528"/>
    <w:rsid w:val="00303AED"/>
    <w:rsid w:val="003040FA"/>
    <w:rsid w:val="003048A7"/>
    <w:rsid w:val="0030544C"/>
    <w:rsid w:val="00305DFC"/>
    <w:rsid w:val="00312249"/>
    <w:rsid w:val="0031342C"/>
    <w:rsid w:val="003141DE"/>
    <w:rsid w:val="00316981"/>
    <w:rsid w:val="00317265"/>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6524"/>
    <w:rsid w:val="00346F06"/>
    <w:rsid w:val="00347C37"/>
    <w:rsid w:val="003506AB"/>
    <w:rsid w:val="00351183"/>
    <w:rsid w:val="0035314C"/>
    <w:rsid w:val="003554FE"/>
    <w:rsid w:val="00356170"/>
    <w:rsid w:val="00356453"/>
    <w:rsid w:val="003567C4"/>
    <w:rsid w:val="003604F9"/>
    <w:rsid w:val="003606D3"/>
    <w:rsid w:val="003631EB"/>
    <w:rsid w:val="00364D92"/>
    <w:rsid w:val="0036633B"/>
    <w:rsid w:val="0036761C"/>
    <w:rsid w:val="00367816"/>
    <w:rsid w:val="00367877"/>
    <w:rsid w:val="00370162"/>
    <w:rsid w:val="0037173A"/>
    <w:rsid w:val="00373BE7"/>
    <w:rsid w:val="00373DF3"/>
    <w:rsid w:val="00375392"/>
    <w:rsid w:val="003754C9"/>
    <w:rsid w:val="0038094F"/>
    <w:rsid w:val="00381F8B"/>
    <w:rsid w:val="003827C5"/>
    <w:rsid w:val="00382E63"/>
    <w:rsid w:val="003852AD"/>
    <w:rsid w:val="00392EDF"/>
    <w:rsid w:val="00395CD3"/>
    <w:rsid w:val="0039756F"/>
    <w:rsid w:val="00397BCC"/>
    <w:rsid w:val="003A39FB"/>
    <w:rsid w:val="003A5597"/>
    <w:rsid w:val="003A66A5"/>
    <w:rsid w:val="003A7134"/>
    <w:rsid w:val="003B00EE"/>
    <w:rsid w:val="003B39F7"/>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1853"/>
    <w:rsid w:val="003D3518"/>
    <w:rsid w:val="003D3A81"/>
    <w:rsid w:val="003D3B30"/>
    <w:rsid w:val="003D3BD9"/>
    <w:rsid w:val="003D3D16"/>
    <w:rsid w:val="003D44CA"/>
    <w:rsid w:val="003D519E"/>
    <w:rsid w:val="003D588F"/>
    <w:rsid w:val="003D7EE3"/>
    <w:rsid w:val="003E10EF"/>
    <w:rsid w:val="003E1101"/>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0B4"/>
    <w:rsid w:val="00425DC9"/>
    <w:rsid w:val="004312D3"/>
    <w:rsid w:val="00431839"/>
    <w:rsid w:val="00431E02"/>
    <w:rsid w:val="00431E2A"/>
    <w:rsid w:val="00434B9F"/>
    <w:rsid w:val="00434E4E"/>
    <w:rsid w:val="004366B4"/>
    <w:rsid w:val="0043726A"/>
    <w:rsid w:val="004405B2"/>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0B1"/>
    <w:rsid w:val="004831CD"/>
    <w:rsid w:val="00483C24"/>
    <w:rsid w:val="004862C1"/>
    <w:rsid w:val="00487AAD"/>
    <w:rsid w:val="00490F6A"/>
    <w:rsid w:val="00491069"/>
    <w:rsid w:val="0049327F"/>
    <w:rsid w:val="00494081"/>
    <w:rsid w:val="00496850"/>
    <w:rsid w:val="004A0A22"/>
    <w:rsid w:val="004A49D2"/>
    <w:rsid w:val="004A49EA"/>
    <w:rsid w:val="004A5113"/>
    <w:rsid w:val="004A6E10"/>
    <w:rsid w:val="004B0686"/>
    <w:rsid w:val="004B2F38"/>
    <w:rsid w:val="004B57CC"/>
    <w:rsid w:val="004B6341"/>
    <w:rsid w:val="004B67F0"/>
    <w:rsid w:val="004C07C4"/>
    <w:rsid w:val="004C1A54"/>
    <w:rsid w:val="004C252D"/>
    <w:rsid w:val="004C265B"/>
    <w:rsid w:val="004C2750"/>
    <w:rsid w:val="004C2B85"/>
    <w:rsid w:val="004C326A"/>
    <w:rsid w:val="004C5D5B"/>
    <w:rsid w:val="004D0070"/>
    <w:rsid w:val="004D020D"/>
    <w:rsid w:val="004D0F38"/>
    <w:rsid w:val="004D1B94"/>
    <w:rsid w:val="004D529B"/>
    <w:rsid w:val="004D602D"/>
    <w:rsid w:val="004D7B88"/>
    <w:rsid w:val="004E04A6"/>
    <w:rsid w:val="004E0C6A"/>
    <w:rsid w:val="004E1A5B"/>
    <w:rsid w:val="004E3E32"/>
    <w:rsid w:val="004E462B"/>
    <w:rsid w:val="004E6C49"/>
    <w:rsid w:val="004E6C71"/>
    <w:rsid w:val="004E76FB"/>
    <w:rsid w:val="004E788A"/>
    <w:rsid w:val="004E7DD8"/>
    <w:rsid w:val="004F11D2"/>
    <w:rsid w:val="004F34C3"/>
    <w:rsid w:val="004F43B7"/>
    <w:rsid w:val="004F5198"/>
    <w:rsid w:val="004F7AC9"/>
    <w:rsid w:val="00500903"/>
    <w:rsid w:val="00501114"/>
    <w:rsid w:val="00502B39"/>
    <w:rsid w:val="0050425E"/>
    <w:rsid w:val="00510403"/>
    <w:rsid w:val="00513EE8"/>
    <w:rsid w:val="00514D60"/>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D61"/>
    <w:rsid w:val="00547B3A"/>
    <w:rsid w:val="00551185"/>
    <w:rsid w:val="005543C7"/>
    <w:rsid w:val="0055546D"/>
    <w:rsid w:val="00555A24"/>
    <w:rsid w:val="00556B99"/>
    <w:rsid w:val="00562AD2"/>
    <w:rsid w:val="00562DB5"/>
    <w:rsid w:val="00565FF9"/>
    <w:rsid w:val="00566AB9"/>
    <w:rsid w:val="00566E67"/>
    <w:rsid w:val="00570251"/>
    <w:rsid w:val="005716A1"/>
    <w:rsid w:val="00571A42"/>
    <w:rsid w:val="00572A00"/>
    <w:rsid w:val="005775ED"/>
    <w:rsid w:val="005801B7"/>
    <w:rsid w:val="005802C5"/>
    <w:rsid w:val="00581A9B"/>
    <w:rsid w:val="00581D75"/>
    <w:rsid w:val="005838EB"/>
    <w:rsid w:val="00584CB5"/>
    <w:rsid w:val="00585407"/>
    <w:rsid w:val="00585BA1"/>
    <w:rsid w:val="00586508"/>
    <w:rsid w:val="00591A4B"/>
    <w:rsid w:val="00593295"/>
    <w:rsid w:val="00593986"/>
    <w:rsid w:val="005939A6"/>
    <w:rsid w:val="00593FA1"/>
    <w:rsid w:val="00597EBD"/>
    <w:rsid w:val="005A04F8"/>
    <w:rsid w:val="005A17B9"/>
    <w:rsid w:val="005A1A32"/>
    <w:rsid w:val="005A1B4C"/>
    <w:rsid w:val="005A20DA"/>
    <w:rsid w:val="005A424B"/>
    <w:rsid w:val="005A4865"/>
    <w:rsid w:val="005A4BD1"/>
    <w:rsid w:val="005B48F0"/>
    <w:rsid w:val="005B7089"/>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279F"/>
    <w:rsid w:val="005F292D"/>
    <w:rsid w:val="005F3780"/>
    <w:rsid w:val="005F64E9"/>
    <w:rsid w:val="005F70CC"/>
    <w:rsid w:val="00600132"/>
    <w:rsid w:val="006026D9"/>
    <w:rsid w:val="00603094"/>
    <w:rsid w:val="00603893"/>
    <w:rsid w:val="006039F5"/>
    <w:rsid w:val="00603DCE"/>
    <w:rsid w:val="00604EAA"/>
    <w:rsid w:val="006054C9"/>
    <w:rsid w:val="006060E6"/>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48D7"/>
    <w:rsid w:val="00644DE1"/>
    <w:rsid w:val="00645238"/>
    <w:rsid w:val="00645373"/>
    <w:rsid w:val="00646D76"/>
    <w:rsid w:val="006532C7"/>
    <w:rsid w:val="00655386"/>
    <w:rsid w:val="006567BC"/>
    <w:rsid w:val="00656C46"/>
    <w:rsid w:val="00657187"/>
    <w:rsid w:val="00663E69"/>
    <w:rsid w:val="00665E47"/>
    <w:rsid w:val="00673620"/>
    <w:rsid w:val="00675EFE"/>
    <w:rsid w:val="00677C4C"/>
    <w:rsid w:val="006807DD"/>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60C"/>
    <w:rsid w:val="006A47C9"/>
    <w:rsid w:val="006A533F"/>
    <w:rsid w:val="006A6DEA"/>
    <w:rsid w:val="006A6DF0"/>
    <w:rsid w:val="006B09ED"/>
    <w:rsid w:val="006B2683"/>
    <w:rsid w:val="006B2928"/>
    <w:rsid w:val="006B3022"/>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EAE"/>
    <w:rsid w:val="006D7314"/>
    <w:rsid w:val="006D764A"/>
    <w:rsid w:val="006D7A90"/>
    <w:rsid w:val="006D7ABA"/>
    <w:rsid w:val="006D7D46"/>
    <w:rsid w:val="006D7DAA"/>
    <w:rsid w:val="006E2A6B"/>
    <w:rsid w:val="006E2C93"/>
    <w:rsid w:val="006E2F7B"/>
    <w:rsid w:val="006E39A7"/>
    <w:rsid w:val="006F3026"/>
    <w:rsid w:val="006F36C0"/>
    <w:rsid w:val="006F622C"/>
    <w:rsid w:val="007016BD"/>
    <w:rsid w:val="0070223D"/>
    <w:rsid w:val="00703C95"/>
    <w:rsid w:val="00705877"/>
    <w:rsid w:val="00707BA0"/>
    <w:rsid w:val="007107AE"/>
    <w:rsid w:val="00710DC5"/>
    <w:rsid w:val="007113FD"/>
    <w:rsid w:val="00712B89"/>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6A48"/>
    <w:rsid w:val="00727347"/>
    <w:rsid w:val="007308B9"/>
    <w:rsid w:val="007336DA"/>
    <w:rsid w:val="007358C4"/>
    <w:rsid w:val="00735D34"/>
    <w:rsid w:val="007368F3"/>
    <w:rsid w:val="00736B7E"/>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47F"/>
    <w:rsid w:val="00763580"/>
    <w:rsid w:val="00764266"/>
    <w:rsid w:val="00764384"/>
    <w:rsid w:val="007677C0"/>
    <w:rsid w:val="00770B92"/>
    <w:rsid w:val="007715D2"/>
    <w:rsid w:val="00771632"/>
    <w:rsid w:val="00774216"/>
    <w:rsid w:val="00774892"/>
    <w:rsid w:val="00774B75"/>
    <w:rsid w:val="00775EC5"/>
    <w:rsid w:val="0077721A"/>
    <w:rsid w:val="00777B7A"/>
    <w:rsid w:val="007806AE"/>
    <w:rsid w:val="00782D0C"/>
    <w:rsid w:val="0078309E"/>
    <w:rsid w:val="00783192"/>
    <w:rsid w:val="00783D3C"/>
    <w:rsid w:val="00783F2D"/>
    <w:rsid w:val="00784A2E"/>
    <w:rsid w:val="00791143"/>
    <w:rsid w:val="00791251"/>
    <w:rsid w:val="00791E9B"/>
    <w:rsid w:val="00791F8B"/>
    <w:rsid w:val="00793084"/>
    <w:rsid w:val="00794090"/>
    <w:rsid w:val="00795598"/>
    <w:rsid w:val="00797336"/>
    <w:rsid w:val="007A3779"/>
    <w:rsid w:val="007A3F35"/>
    <w:rsid w:val="007B0733"/>
    <w:rsid w:val="007B10E8"/>
    <w:rsid w:val="007B18BA"/>
    <w:rsid w:val="007B4D0E"/>
    <w:rsid w:val="007B520B"/>
    <w:rsid w:val="007C053D"/>
    <w:rsid w:val="007C0F6F"/>
    <w:rsid w:val="007C12A0"/>
    <w:rsid w:val="007C16B1"/>
    <w:rsid w:val="007C196E"/>
    <w:rsid w:val="007C2828"/>
    <w:rsid w:val="007C2919"/>
    <w:rsid w:val="007C2D37"/>
    <w:rsid w:val="007C48AF"/>
    <w:rsid w:val="007C53F9"/>
    <w:rsid w:val="007C6012"/>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6277"/>
    <w:rsid w:val="00806DBB"/>
    <w:rsid w:val="00807B9C"/>
    <w:rsid w:val="00812340"/>
    <w:rsid w:val="0081308D"/>
    <w:rsid w:val="00813692"/>
    <w:rsid w:val="0081473D"/>
    <w:rsid w:val="00814E23"/>
    <w:rsid w:val="00815470"/>
    <w:rsid w:val="00815E0D"/>
    <w:rsid w:val="00817479"/>
    <w:rsid w:val="008212BE"/>
    <w:rsid w:val="0082461F"/>
    <w:rsid w:val="00825F55"/>
    <w:rsid w:val="0082686D"/>
    <w:rsid w:val="00831D08"/>
    <w:rsid w:val="008323EF"/>
    <w:rsid w:val="00832408"/>
    <w:rsid w:val="00835653"/>
    <w:rsid w:val="0083664A"/>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B05"/>
    <w:rsid w:val="0085607A"/>
    <w:rsid w:val="00856488"/>
    <w:rsid w:val="00862F22"/>
    <w:rsid w:val="00863FDF"/>
    <w:rsid w:val="00866ACC"/>
    <w:rsid w:val="00867109"/>
    <w:rsid w:val="00867A28"/>
    <w:rsid w:val="0087085A"/>
    <w:rsid w:val="00873485"/>
    <w:rsid w:val="00873F0F"/>
    <w:rsid w:val="00874E19"/>
    <w:rsid w:val="00875E39"/>
    <w:rsid w:val="0087664F"/>
    <w:rsid w:val="00877D07"/>
    <w:rsid w:val="00880447"/>
    <w:rsid w:val="00881A05"/>
    <w:rsid w:val="00882362"/>
    <w:rsid w:val="0088316D"/>
    <w:rsid w:val="008831CC"/>
    <w:rsid w:val="00884FF4"/>
    <w:rsid w:val="00885D9F"/>
    <w:rsid w:val="00886BBB"/>
    <w:rsid w:val="00886EDC"/>
    <w:rsid w:val="00895011"/>
    <w:rsid w:val="008979E3"/>
    <w:rsid w:val="00897BB1"/>
    <w:rsid w:val="008A0FB1"/>
    <w:rsid w:val="008A3109"/>
    <w:rsid w:val="008A4CB9"/>
    <w:rsid w:val="008A5B0C"/>
    <w:rsid w:val="008A5F16"/>
    <w:rsid w:val="008A7A41"/>
    <w:rsid w:val="008B02D6"/>
    <w:rsid w:val="008B0D50"/>
    <w:rsid w:val="008B13B8"/>
    <w:rsid w:val="008B196A"/>
    <w:rsid w:val="008B5623"/>
    <w:rsid w:val="008B6BB7"/>
    <w:rsid w:val="008B6BBE"/>
    <w:rsid w:val="008B75E4"/>
    <w:rsid w:val="008B78DA"/>
    <w:rsid w:val="008B7C38"/>
    <w:rsid w:val="008C0047"/>
    <w:rsid w:val="008C0C60"/>
    <w:rsid w:val="008C0F1D"/>
    <w:rsid w:val="008C1DFC"/>
    <w:rsid w:val="008C2707"/>
    <w:rsid w:val="008C51D8"/>
    <w:rsid w:val="008C5B1B"/>
    <w:rsid w:val="008C5BBC"/>
    <w:rsid w:val="008C6131"/>
    <w:rsid w:val="008C6C26"/>
    <w:rsid w:val="008C7695"/>
    <w:rsid w:val="008D04FD"/>
    <w:rsid w:val="008D1693"/>
    <w:rsid w:val="008D3A9C"/>
    <w:rsid w:val="008D3BA1"/>
    <w:rsid w:val="008D45CC"/>
    <w:rsid w:val="008D4901"/>
    <w:rsid w:val="008D4E62"/>
    <w:rsid w:val="008D532B"/>
    <w:rsid w:val="008D5E4E"/>
    <w:rsid w:val="008E193F"/>
    <w:rsid w:val="008E4DA8"/>
    <w:rsid w:val="008E58B0"/>
    <w:rsid w:val="008E5FDC"/>
    <w:rsid w:val="008E7723"/>
    <w:rsid w:val="008F151C"/>
    <w:rsid w:val="008F3E41"/>
    <w:rsid w:val="008F5426"/>
    <w:rsid w:val="008F72A8"/>
    <w:rsid w:val="00900123"/>
    <w:rsid w:val="00901E67"/>
    <w:rsid w:val="00902476"/>
    <w:rsid w:val="0090273E"/>
    <w:rsid w:val="009049B1"/>
    <w:rsid w:val="009050C6"/>
    <w:rsid w:val="0090591E"/>
    <w:rsid w:val="00905A05"/>
    <w:rsid w:val="0090679C"/>
    <w:rsid w:val="00912E62"/>
    <w:rsid w:val="00915D31"/>
    <w:rsid w:val="00915D5C"/>
    <w:rsid w:val="00915F83"/>
    <w:rsid w:val="00917D55"/>
    <w:rsid w:val="00920C25"/>
    <w:rsid w:val="0092447F"/>
    <w:rsid w:val="009268CF"/>
    <w:rsid w:val="0092704D"/>
    <w:rsid w:val="0093083A"/>
    <w:rsid w:val="00930D41"/>
    <w:rsid w:val="00930F36"/>
    <w:rsid w:val="0093101B"/>
    <w:rsid w:val="00933B22"/>
    <w:rsid w:val="0093759A"/>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6584"/>
    <w:rsid w:val="00957F15"/>
    <w:rsid w:val="00960493"/>
    <w:rsid w:val="009618DB"/>
    <w:rsid w:val="009620A9"/>
    <w:rsid w:val="00962798"/>
    <w:rsid w:val="00964E25"/>
    <w:rsid w:val="00966305"/>
    <w:rsid w:val="0096782B"/>
    <w:rsid w:val="00967CAA"/>
    <w:rsid w:val="00967CCC"/>
    <w:rsid w:val="009716A9"/>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213A"/>
    <w:rsid w:val="00992B84"/>
    <w:rsid w:val="009942A5"/>
    <w:rsid w:val="009A0DC3"/>
    <w:rsid w:val="009A167A"/>
    <w:rsid w:val="009A19ED"/>
    <w:rsid w:val="009A1E4D"/>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C08FA"/>
    <w:rsid w:val="009C2625"/>
    <w:rsid w:val="009C4C06"/>
    <w:rsid w:val="009C5458"/>
    <w:rsid w:val="009D0DC4"/>
    <w:rsid w:val="009D0FE7"/>
    <w:rsid w:val="009D22EE"/>
    <w:rsid w:val="009D317D"/>
    <w:rsid w:val="009D32BE"/>
    <w:rsid w:val="009D36AF"/>
    <w:rsid w:val="009D3975"/>
    <w:rsid w:val="009D463A"/>
    <w:rsid w:val="009D4F6D"/>
    <w:rsid w:val="009D54B5"/>
    <w:rsid w:val="009E1CCC"/>
    <w:rsid w:val="009E2B1F"/>
    <w:rsid w:val="009E3F70"/>
    <w:rsid w:val="009E4742"/>
    <w:rsid w:val="009E79B4"/>
    <w:rsid w:val="009F0671"/>
    <w:rsid w:val="009F0B64"/>
    <w:rsid w:val="009F3317"/>
    <w:rsid w:val="009F3608"/>
    <w:rsid w:val="009F36F4"/>
    <w:rsid w:val="009F375E"/>
    <w:rsid w:val="00A00B66"/>
    <w:rsid w:val="00A01401"/>
    <w:rsid w:val="00A026F5"/>
    <w:rsid w:val="00A03246"/>
    <w:rsid w:val="00A04414"/>
    <w:rsid w:val="00A04D3A"/>
    <w:rsid w:val="00A0610F"/>
    <w:rsid w:val="00A07128"/>
    <w:rsid w:val="00A10A95"/>
    <w:rsid w:val="00A1197E"/>
    <w:rsid w:val="00A132F8"/>
    <w:rsid w:val="00A1442A"/>
    <w:rsid w:val="00A14EB9"/>
    <w:rsid w:val="00A14EEA"/>
    <w:rsid w:val="00A15880"/>
    <w:rsid w:val="00A16D8C"/>
    <w:rsid w:val="00A17A3C"/>
    <w:rsid w:val="00A20D30"/>
    <w:rsid w:val="00A2226B"/>
    <w:rsid w:val="00A22F08"/>
    <w:rsid w:val="00A2309C"/>
    <w:rsid w:val="00A23BE7"/>
    <w:rsid w:val="00A24A00"/>
    <w:rsid w:val="00A2748C"/>
    <w:rsid w:val="00A27A21"/>
    <w:rsid w:val="00A30312"/>
    <w:rsid w:val="00A30403"/>
    <w:rsid w:val="00A31B78"/>
    <w:rsid w:val="00A33B53"/>
    <w:rsid w:val="00A34B70"/>
    <w:rsid w:val="00A35CE5"/>
    <w:rsid w:val="00A37E3F"/>
    <w:rsid w:val="00A43451"/>
    <w:rsid w:val="00A45194"/>
    <w:rsid w:val="00A45684"/>
    <w:rsid w:val="00A45E65"/>
    <w:rsid w:val="00A46ED7"/>
    <w:rsid w:val="00A516BD"/>
    <w:rsid w:val="00A5178E"/>
    <w:rsid w:val="00A51D67"/>
    <w:rsid w:val="00A525DF"/>
    <w:rsid w:val="00A53330"/>
    <w:rsid w:val="00A534D0"/>
    <w:rsid w:val="00A55150"/>
    <w:rsid w:val="00A56CED"/>
    <w:rsid w:val="00A6146C"/>
    <w:rsid w:val="00A6347F"/>
    <w:rsid w:val="00A64B4D"/>
    <w:rsid w:val="00A67203"/>
    <w:rsid w:val="00A6770C"/>
    <w:rsid w:val="00A67D3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4553"/>
    <w:rsid w:val="00AA4E59"/>
    <w:rsid w:val="00AA5FD7"/>
    <w:rsid w:val="00AA753F"/>
    <w:rsid w:val="00AB06F3"/>
    <w:rsid w:val="00AB3DDA"/>
    <w:rsid w:val="00AB4A24"/>
    <w:rsid w:val="00AB5B89"/>
    <w:rsid w:val="00AB6A40"/>
    <w:rsid w:val="00AC2346"/>
    <w:rsid w:val="00AC2415"/>
    <w:rsid w:val="00AC2A4C"/>
    <w:rsid w:val="00AC4AA7"/>
    <w:rsid w:val="00AC4B0C"/>
    <w:rsid w:val="00AD5320"/>
    <w:rsid w:val="00AD6157"/>
    <w:rsid w:val="00AD66B4"/>
    <w:rsid w:val="00AE0DC7"/>
    <w:rsid w:val="00AE3F89"/>
    <w:rsid w:val="00AE41DA"/>
    <w:rsid w:val="00AE59C6"/>
    <w:rsid w:val="00AE5B49"/>
    <w:rsid w:val="00AE70AC"/>
    <w:rsid w:val="00AF1FB8"/>
    <w:rsid w:val="00AF2C20"/>
    <w:rsid w:val="00AF31D3"/>
    <w:rsid w:val="00AF4ED1"/>
    <w:rsid w:val="00AF5453"/>
    <w:rsid w:val="00AF597B"/>
    <w:rsid w:val="00AF7C40"/>
    <w:rsid w:val="00B00837"/>
    <w:rsid w:val="00B028CE"/>
    <w:rsid w:val="00B02AA5"/>
    <w:rsid w:val="00B03E6E"/>
    <w:rsid w:val="00B047DE"/>
    <w:rsid w:val="00B054DD"/>
    <w:rsid w:val="00B064C9"/>
    <w:rsid w:val="00B064FC"/>
    <w:rsid w:val="00B07118"/>
    <w:rsid w:val="00B07E2C"/>
    <w:rsid w:val="00B11305"/>
    <w:rsid w:val="00B11FAA"/>
    <w:rsid w:val="00B1236F"/>
    <w:rsid w:val="00B12429"/>
    <w:rsid w:val="00B124B8"/>
    <w:rsid w:val="00B14001"/>
    <w:rsid w:val="00B15618"/>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50D5C"/>
    <w:rsid w:val="00B558FB"/>
    <w:rsid w:val="00B55E4F"/>
    <w:rsid w:val="00B56193"/>
    <w:rsid w:val="00B60179"/>
    <w:rsid w:val="00B60271"/>
    <w:rsid w:val="00B61148"/>
    <w:rsid w:val="00B61944"/>
    <w:rsid w:val="00B6425D"/>
    <w:rsid w:val="00B6474D"/>
    <w:rsid w:val="00B64C5C"/>
    <w:rsid w:val="00B65D27"/>
    <w:rsid w:val="00B67ED4"/>
    <w:rsid w:val="00B67FA7"/>
    <w:rsid w:val="00B70043"/>
    <w:rsid w:val="00B70463"/>
    <w:rsid w:val="00B70D60"/>
    <w:rsid w:val="00B711E1"/>
    <w:rsid w:val="00B71A3E"/>
    <w:rsid w:val="00B73346"/>
    <w:rsid w:val="00B76400"/>
    <w:rsid w:val="00B8035A"/>
    <w:rsid w:val="00B80695"/>
    <w:rsid w:val="00B8152C"/>
    <w:rsid w:val="00B81899"/>
    <w:rsid w:val="00B82074"/>
    <w:rsid w:val="00B8264B"/>
    <w:rsid w:val="00B843E8"/>
    <w:rsid w:val="00B85B2B"/>
    <w:rsid w:val="00B85F81"/>
    <w:rsid w:val="00B860EA"/>
    <w:rsid w:val="00B87898"/>
    <w:rsid w:val="00B90584"/>
    <w:rsid w:val="00B90749"/>
    <w:rsid w:val="00B92690"/>
    <w:rsid w:val="00B9350E"/>
    <w:rsid w:val="00B93623"/>
    <w:rsid w:val="00B950A1"/>
    <w:rsid w:val="00B95D17"/>
    <w:rsid w:val="00B97EDA"/>
    <w:rsid w:val="00BA4C2B"/>
    <w:rsid w:val="00BA4D3C"/>
    <w:rsid w:val="00BA73E2"/>
    <w:rsid w:val="00BA7726"/>
    <w:rsid w:val="00BA77B4"/>
    <w:rsid w:val="00BB027F"/>
    <w:rsid w:val="00BB0D88"/>
    <w:rsid w:val="00BB39C4"/>
    <w:rsid w:val="00BB4139"/>
    <w:rsid w:val="00BB5E23"/>
    <w:rsid w:val="00BB682E"/>
    <w:rsid w:val="00BC3589"/>
    <w:rsid w:val="00BC4C0E"/>
    <w:rsid w:val="00BC6D96"/>
    <w:rsid w:val="00BD162C"/>
    <w:rsid w:val="00BD2055"/>
    <w:rsid w:val="00BD25CB"/>
    <w:rsid w:val="00BD3874"/>
    <w:rsid w:val="00BD4017"/>
    <w:rsid w:val="00BD5044"/>
    <w:rsid w:val="00BD6D10"/>
    <w:rsid w:val="00BD7894"/>
    <w:rsid w:val="00BE3256"/>
    <w:rsid w:val="00BE4372"/>
    <w:rsid w:val="00BE57A3"/>
    <w:rsid w:val="00BE6BA8"/>
    <w:rsid w:val="00BF26C1"/>
    <w:rsid w:val="00BF3AF0"/>
    <w:rsid w:val="00BF3CA0"/>
    <w:rsid w:val="00BF3D4E"/>
    <w:rsid w:val="00BF4A03"/>
    <w:rsid w:val="00BF5000"/>
    <w:rsid w:val="00C025DB"/>
    <w:rsid w:val="00C02A82"/>
    <w:rsid w:val="00C032E7"/>
    <w:rsid w:val="00C043BC"/>
    <w:rsid w:val="00C0446A"/>
    <w:rsid w:val="00C0487F"/>
    <w:rsid w:val="00C05696"/>
    <w:rsid w:val="00C07031"/>
    <w:rsid w:val="00C10680"/>
    <w:rsid w:val="00C1109F"/>
    <w:rsid w:val="00C11F91"/>
    <w:rsid w:val="00C17310"/>
    <w:rsid w:val="00C20866"/>
    <w:rsid w:val="00C22B84"/>
    <w:rsid w:val="00C27320"/>
    <w:rsid w:val="00C305C6"/>
    <w:rsid w:val="00C34CF9"/>
    <w:rsid w:val="00C35A06"/>
    <w:rsid w:val="00C36FC4"/>
    <w:rsid w:val="00C4153C"/>
    <w:rsid w:val="00C435F3"/>
    <w:rsid w:val="00C44546"/>
    <w:rsid w:val="00C449ED"/>
    <w:rsid w:val="00C474A8"/>
    <w:rsid w:val="00C4794B"/>
    <w:rsid w:val="00C47E2C"/>
    <w:rsid w:val="00C50761"/>
    <w:rsid w:val="00C50767"/>
    <w:rsid w:val="00C51406"/>
    <w:rsid w:val="00C51E63"/>
    <w:rsid w:val="00C53905"/>
    <w:rsid w:val="00C55FFA"/>
    <w:rsid w:val="00C566A5"/>
    <w:rsid w:val="00C601A8"/>
    <w:rsid w:val="00C60244"/>
    <w:rsid w:val="00C616A6"/>
    <w:rsid w:val="00C64222"/>
    <w:rsid w:val="00C6602E"/>
    <w:rsid w:val="00C71F56"/>
    <w:rsid w:val="00C72FA9"/>
    <w:rsid w:val="00C7482C"/>
    <w:rsid w:val="00C75345"/>
    <w:rsid w:val="00C80440"/>
    <w:rsid w:val="00C804B6"/>
    <w:rsid w:val="00C817C9"/>
    <w:rsid w:val="00C81E11"/>
    <w:rsid w:val="00C83D55"/>
    <w:rsid w:val="00C846C6"/>
    <w:rsid w:val="00C8740E"/>
    <w:rsid w:val="00C901C2"/>
    <w:rsid w:val="00C93127"/>
    <w:rsid w:val="00C9420F"/>
    <w:rsid w:val="00C94C39"/>
    <w:rsid w:val="00C96E1A"/>
    <w:rsid w:val="00C97DD1"/>
    <w:rsid w:val="00CA0D53"/>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C7F81"/>
    <w:rsid w:val="00CD1952"/>
    <w:rsid w:val="00CD287D"/>
    <w:rsid w:val="00CD3C4B"/>
    <w:rsid w:val="00CD3DCE"/>
    <w:rsid w:val="00CD6F1F"/>
    <w:rsid w:val="00CE0C78"/>
    <w:rsid w:val="00CE1AFD"/>
    <w:rsid w:val="00CE326F"/>
    <w:rsid w:val="00CE53EB"/>
    <w:rsid w:val="00CE6152"/>
    <w:rsid w:val="00CE6ACD"/>
    <w:rsid w:val="00CF086A"/>
    <w:rsid w:val="00CF13D6"/>
    <w:rsid w:val="00CF442E"/>
    <w:rsid w:val="00CF5C62"/>
    <w:rsid w:val="00CF61DA"/>
    <w:rsid w:val="00CF6343"/>
    <w:rsid w:val="00CF71CF"/>
    <w:rsid w:val="00CF7C1D"/>
    <w:rsid w:val="00D01D80"/>
    <w:rsid w:val="00D0526D"/>
    <w:rsid w:val="00D05E0D"/>
    <w:rsid w:val="00D0645A"/>
    <w:rsid w:val="00D07437"/>
    <w:rsid w:val="00D149EC"/>
    <w:rsid w:val="00D14FAE"/>
    <w:rsid w:val="00D1672B"/>
    <w:rsid w:val="00D1672E"/>
    <w:rsid w:val="00D17D23"/>
    <w:rsid w:val="00D20EAF"/>
    <w:rsid w:val="00D22780"/>
    <w:rsid w:val="00D22A05"/>
    <w:rsid w:val="00D2416A"/>
    <w:rsid w:val="00D25C02"/>
    <w:rsid w:val="00D30BB8"/>
    <w:rsid w:val="00D316FC"/>
    <w:rsid w:val="00D31C71"/>
    <w:rsid w:val="00D33D15"/>
    <w:rsid w:val="00D33F0F"/>
    <w:rsid w:val="00D34E15"/>
    <w:rsid w:val="00D36C5C"/>
    <w:rsid w:val="00D37D64"/>
    <w:rsid w:val="00D41EDB"/>
    <w:rsid w:val="00D42240"/>
    <w:rsid w:val="00D427B7"/>
    <w:rsid w:val="00D42B6F"/>
    <w:rsid w:val="00D47412"/>
    <w:rsid w:val="00D4751D"/>
    <w:rsid w:val="00D50AAC"/>
    <w:rsid w:val="00D50BF9"/>
    <w:rsid w:val="00D50EEC"/>
    <w:rsid w:val="00D51BEE"/>
    <w:rsid w:val="00D52490"/>
    <w:rsid w:val="00D5398C"/>
    <w:rsid w:val="00D54265"/>
    <w:rsid w:val="00D55484"/>
    <w:rsid w:val="00D55815"/>
    <w:rsid w:val="00D56160"/>
    <w:rsid w:val="00D6169E"/>
    <w:rsid w:val="00D61B6A"/>
    <w:rsid w:val="00D61BBC"/>
    <w:rsid w:val="00D64057"/>
    <w:rsid w:val="00D64D26"/>
    <w:rsid w:val="00D70176"/>
    <w:rsid w:val="00D705F5"/>
    <w:rsid w:val="00D70916"/>
    <w:rsid w:val="00D7311A"/>
    <w:rsid w:val="00D74023"/>
    <w:rsid w:val="00D74025"/>
    <w:rsid w:val="00D7702B"/>
    <w:rsid w:val="00D827A5"/>
    <w:rsid w:val="00D829A3"/>
    <w:rsid w:val="00D83B5E"/>
    <w:rsid w:val="00D84FA2"/>
    <w:rsid w:val="00D85C2F"/>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B050A"/>
    <w:rsid w:val="00DB2353"/>
    <w:rsid w:val="00DB59FC"/>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7E43"/>
    <w:rsid w:val="00DC7F54"/>
    <w:rsid w:val="00DD0879"/>
    <w:rsid w:val="00DD0A86"/>
    <w:rsid w:val="00DD22E8"/>
    <w:rsid w:val="00DD452B"/>
    <w:rsid w:val="00DD6553"/>
    <w:rsid w:val="00DD76F9"/>
    <w:rsid w:val="00DE315F"/>
    <w:rsid w:val="00DE4475"/>
    <w:rsid w:val="00DE530B"/>
    <w:rsid w:val="00DF10C3"/>
    <w:rsid w:val="00DF1761"/>
    <w:rsid w:val="00DF315C"/>
    <w:rsid w:val="00DF33EC"/>
    <w:rsid w:val="00DF3BAC"/>
    <w:rsid w:val="00DF3F98"/>
    <w:rsid w:val="00DF4359"/>
    <w:rsid w:val="00DF69DF"/>
    <w:rsid w:val="00E00054"/>
    <w:rsid w:val="00E00688"/>
    <w:rsid w:val="00E00B01"/>
    <w:rsid w:val="00E016DE"/>
    <w:rsid w:val="00E0273D"/>
    <w:rsid w:val="00E02CA0"/>
    <w:rsid w:val="00E02F78"/>
    <w:rsid w:val="00E039DB"/>
    <w:rsid w:val="00E04D8D"/>
    <w:rsid w:val="00E0668A"/>
    <w:rsid w:val="00E07D1C"/>
    <w:rsid w:val="00E1046A"/>
    <w:rsid w:val="00E11C4D"/>
    <w:rsid w:val="00E128AA"/>
    <w:rsid w:val="00E12D55"/>
    <w:rsid w:val="00E12F8B"/>
    <w:rsid w:val="00E136C9"/>
    <w:rsid w:val="00E1393E"/>
    <w:rsid w:val="00E16672"/>
    <w:rsid w:val="00E207E6"/>
    <w:rsid w:val="00E21269"/>
    <w:rsid w:val="00E219E7"/>
    <w:rsid w:val="00E2224C"/>
    <w:rsid w:val="00E2381A"/>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63FC"/>
    <w:rsid w:val="00E56909"/>
    <w:rsid w:val="00E57F39"/>
    <w:rsid w:val="00E60007"/>
    <w:rsid w:val="00E614B3"/>
    <w:rsid w:val="00E62D74"/>
    <w:rsid w:val="00E65FB5"/>
    <w:rsid w:val="00E660E8"/>
    <w:rsid w:val="00E661AA"/>
    <w:rsid w:val="00E66EA5"/>
    <w:rsid w:val="00E70E45"/>
    <w:rsid w:val="00E72B2B"/>
    <w:rsid w:val="00E72B6E"/>
    <w:rsid w:val="00E7456F"/>
    <w:rsid w:val="00E77928"/>
    <w:rsid w:val="00E8065D"/>
    <w:rsid w:val="00E807E7"/>
    <w:rsid w:val="00E80BDA"/>
    <w:rsid w:val="00E8265D"/>
    <w:rsid w:val="00E82795"/>
    <w:rsid w:val="00E828DC"/>
    <w:rsid w:val="00E82937"/>
    <w:rsid w:val="00E84369"/>
    <w:rsid w:val="00E84841"/>
    <w:rsid w:val="00E8687A"/>
    <w:rsid w:val="00E90601"/>
    <w:rsid w:val="00E90999"/>
    <w:rsid w:val="00E90CE6"/>
    <w:rsid w:val="00E912A6"/>
    <w:rsid w:val="00E9257F"/>
    <w:rsid w:val="00E92C46"/>
    <w:rsid w:val="00E93AD8"/>
    <w:rsid w:val="00E96498"/>
    <w:rsid w:val="00EA136B"/>
    <w:rsid w:val="00EA17DA"/>
    <w:rsid w:val="00EA2249"/>
    <w:rsid w:val="00EA2E4F"/>
    <w:rsid w:val="00EA44ED"/>
    <w:rsid w:val="00EA7500"/>
    <w:rsid w:val="00EA77E3"/>
    <w:rsid w:val="00EB39EE"/>
    <w:rsid w:val="00EB5744"/>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24C0"/>
    <w:rsid w:val="00EE5405"/>
    <w:rsid w:val="00EF04ED"/>
    <w:rsid w:val="00EF2FF4"/>
    <w:rsid w:val="00EF3D75"/>
    <w:rsid w:val="00EF43FD"/>
    <w:rsid w:val="00F0080E"/>
    <w:rsid w:val="00F010D8"/>
    <w:rsid w:val="00F07236"/>
    <w:rsid w:val="00F079C4"/>
    <w:rsid w:val="00F114D7"/>
    <w:rsid w:val="00F1269D"/>
    <w:rsid w:val="00F149FB"/>
    <w:rsid w:val="00F14C31"/>
    <w:rsid w:val="00F152EF"/>
    <w:rsid w:val="00F16338"/>
    <w:rsid w:val="00F16D1C"/>
    <w:rsid w:val="00F211C3"/>
    <w:rsid w:val="00F2192E"/>
    <w:rsid w:val="00F219AF"/>
    <w:rsid w:val="00F21E6C"/>
    <w:rsid w:val="00F279F8"/>
    <w:rsid w:val="00F307AA"/>
    <w:rsid w:val="00F30C4B"/>
    <w:rsid w:val="00F3180C"/>
    <w:rsid w:val="00F3180E"/>
    <w:rsid w:val="00F32B58"/>
    <w:rsid w:val="00F339D1"/>
    <w:rsid w:val="00F34F2E"/>
    <w:rsid w:val="00F36B18"/>
    <w:rsid w:val="00F37315"/>
    <w:rsid w:val="00F40384"/>
    <w:rsid w:val="00F41292"/>
    <w:rsid w:val="00F41E2B"/>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5CC9"/>
    <w:rsid w:val="00F67D3C"/>
    <w:rsid w:val="00F7164A"/>
    <w:rsid w:val="00F71971"/>
    <w:rsid w:val="00F733AC"/>
    <w:rsid w:val="00F74436"/>
    <w:rsid w:val="00F74B22"/>
    <w:rsid w:val="00F75BF3"/>
    <w:rsid w:val="00F76B20"/>
    <w:rsid w:val="00F80152"/>
    <w:rsid w:val="00F80FB7"/>
    <w:rsid w:val="00F81ABB"/>
    <w:rsid w:val="00F82E94"/>
    <w:rsid w:val="00F84D38"/>
    <w:rsid w:val="00F852A9"/>
    <w:rsid w:val="00F87F7D"/>
    <w:rsid w:val="00F91BBD"/>
    <w:rsid w:val="00F91FBB"/>
    <w:rsid w:val="00F93E60"/>
    <w:rsid w:val="00F94545"/>
    <w:rsid w:val="00F94776"/>
    <w:rsid w:val="00F94C4D"/>
    <w:rsid w:val="00F9556A"/>
    <w:rsid w:val="00FA1FDC"/>
    <w:rsid w:val="00FA2E85"/>
    <w:rsid w:val="00FA3CFC"/>
    <w:rsid w:val="00FA4A6C"/>
    <w:rsid w:val="00FA5306"/>
    <w:rsid w:val="00FA53E1"/>
    <w:rsid w:val="00FA56BB"/>
    <w:rsid w:val="00FA6FC1"/>
    <w:rsid w:val="00FA7D13"/>
    <w:rsid w:val="00FB0A03"/>
    <w:rsid w:val="00FB0AA9"/>
    <w:rsid w:val="00FB16BB"/>
    <w:rsid w:val="00FB1984"/>
    <w:rsid w:val="00FB2109"/>
    <w:rsid w:val="00FB2C70"/>
    <w:rsid w:val="00FB3223"/>
    <w:rsid w:val="00FB7148"/>
    <w:rsid w:val="00FC1999"/>
    <w:rsid w:val="00FC37C2"/>
    <w:rsid w:val="00FC3BE7"/>
    <w:rsid w:val="00FC4CA7"/>
    <w:rsid w:val="00FC6137"/>
    <w:rsid w:val="00FC681A"/>
    <w:rsid w:val="00FD07F8"/>
    <w:rsid w:val="00FD4103"/>
    <w:rsid w:val="00FD4240"/>
    <w:rsid w:val="00FD48F2"/>
    <w:rsid w:val="00FD49F3"/>
    <w:rsid w:val="00FD5721"/>
    <w:rsid w:val="00FD5F80"/>
    <w:rsid w:val="00FE08D3"/>
    <w:rsid w:val="00FE0C49"/>
    <w:rsid w:val="00FE4224"/>
    <w:rsid w:val="00FE4B41"/>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4B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9A668-1A7B-425C-A0F2-4E267F42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2374</Words>
  <Characters>13532</Characters>
  <Application>Microsoft Office Word</Application>
  <DocSecurity>0</DocSecurity>
  <Lines>112</Lines>
  <Paragraphs>31</Paragraphs>
  <ScaleCrop>false</ScaleCrop>
  <Company>vivo mobile communication co.</Company>
  <LinksUpToDate>false</LinksUpToDate>
  <CharactersWithSpaces>15875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ding yu</cp:lastModifiedBy>
  <cp:revision>5</cp:revision>
  <cp:lastPrinted>2008-12-09T03:19:00Z</cp:lastPrinted>
  <dcterms:created xsi:type="dcterms:W3CDTF">2017-08-09T13:43:00Z</dcterms:created>
  <dcterms:modified xsi:type="dcterms:W3CDTF">2017-08-12T05:55:00Z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